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E81" w:rsidRPr="000D7E81" w:rsidRDefault="000D7E81" w:rsidP="000D7E81">
      <w:pPr>
        <w:jc w:val="center"/>
      </w:pPr>
      <w:r>
        <w:rPr>
          <w:noProof/>
          <w:lang w:eastAsia="ru-RU"/>
        </w:rPr>
        <w:drawing>
          <wp:anchor distT="0" distB="0" distL="114300" distR="114300" simplePos="0" relativeHeight="251658240" behindDoc="0" locked="0" layoutInCell="1" allowOverlap="1">
            <wp:simplePos x="0" y="0"/>
            <wp:positionH relativeFrom="margin">
              <wp:posOffset>-68580</wp:posOffset>
            </wp:positionH>
            <wp:positionV relativeFrom="margin">
              <wp:posOffset>-311785</wp:posOffset>
            </wp:positionV>
            <wp:extent cx="6972300" cy="10330180"/>
            <wp:effectExtent l="19050" t="0" r="0" b="0"/>
            <wp:wrapSquare wrapText="bothSides"/>
            <wp:docPr id="2" name="Рисунок 1" descr="волейбол р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волейбол рп.jpg"/>
                    <pic:cNvPicPr/>
                  </pic:nvPicPr>
                  <pic:blipFill>
                    <a:blip r:embed="rId7" cstate="print"/>
                    <a:stretch>
                      <a:fillRect/>
                    </a:stretch>
                  </pic:blipFill>
                  <pic:spPr>
                    <a:xfrm>
                      <a:off x="0" y="0"/>
                      <a:ext cx="6972300" cy="10330180"/>
                    </a:xfrm>
                    <a:prstGeom prst="rect">
                      <a:avLst/>
                    </a:prstGeom>
                  </pic:spPr>
                </pic:pic>
              </a:graphicData>
            </a:graphic>
          </wp:anchor>
        </w:drawing>
      </w:r>
      <w:r w:rsidRPr="000D7E81">
        <w:rPr>
          <w:rFonts w:ascii="Times New Roman" w:eastAsia="Times New Roman" w:hAnsi="Times New Roman" w:cs="Times New Roman"/>
          <w:b/>
          <w:bCs/>
          <w:color w:val="000000"/>
          <w:sz w:val="24"/>
          <w:szCs w:val="24"/>
          <w:lang w:eastAsia="ru-RU"/>
        </w:rPr>
        <w:br/>
      </w:r>
      <w:r w:rsidRPr="000D7E81">
        <w:rPr>
          <w:rFonts w:ascii="Times New Roman" w:eastAsia="Times New Roman" w:hAnsi="Times New Roman" w:cs="Times New Roman"/>
          <w:b/>
          <w:bCs/>
          <w:color w:val="000000"/>
          <w:sz w:val="24"/>
          <w:szCs w:val="24"/>
          <w:lang w:eastAsia="ru-RU"/>
        </w:rPr>
        <w:lastRenderedPageBreak/>
        <w:t>Основные характеристики программы</w:t>
      </w:r>
    </w:p>
    <w:p w:rsidR="000D7E81" w:rsidRPr="000D7E81" w:rsidRDefault="000D7E81" w:rsidP="000D7E81">
      <w:pPr>
        <w:numPr>
          <w:ilvl w:val="0"/>
          <w:numId w:val="1"/>
        </w:numPr>
        <w:shd w:val="clear" w:color="auto" w:fill="FFFFFF"/>
        <w:spacing w:before="100" w:beforeAutospacing="1" w:after="100" w:afterAutospacing="1" w:line="240" w:lineRule="auto"/>
        <w:ind w:left="142" w:right="422"/>
        <w:jc w:val="both"/>
        <w:rPr>
          <w:rFonts w:ascii="Arimo" w:eastAsia="Times New Roman" w:hAnsi="Arimo" w:cs="Arial"/>
          <w:color w:val="000000"/>
          <w:sz w:val="24"/>
          <w:szCs w:val="24"/>
          <w:lang w:eastAsia="ru-RU"/>
        </w:rPr>
      </w:pPr>
      <w:r w:rsidRPr="000D7E81">
        <w:rPr>
          <w:rFonts w:ascii="Times New Roman" w:eastAsia="Times New Roman" w:hAnsi="Times New Roman" w:cs="Times New Roman"/>
          <w:b/>
          <w:bCs/>
          <w:color w:val="000000"/>
          <w:sz w:val="24"/>
          <w:szCs w:val="24"/>
          <w:lang w:eastAsia="ru-RU"/>
        </w:rPr>
        <w:t>Пояснительная записка</w:t>
      </w:r>
    </w:p>
    <w:p w:rsidR="000D7E81" w:rsidRPr="000D7E81" w:rsidRDefault="000D7E81" w:rsidP="000D7E81">
      <w:pPr>
        <w:shd w:val="clear" w:color="auto" w:fill="FFFFFF"/>
        <w:spacing w:after="0" w:line="240" w:lineRule="auto"/>
        <w:ind w:left="142" w:right="422" w:firstLine="700"/>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Программа разработана на основе дополнительной общеобразовательной </w:t>
      </w:r>
      <w:proofErr w:type="spellStart"/>
      <w:r w:rsidRPr="000D7E81">
        <w:rPr>
          <w:rFonts w:ascii="Times New Roman" w:eastAsia="Times New Roman" w:hAnsi="Times New Roman" w:cs="Times New Roman"/>
          <w:color w:val="000000"/>
          <w:sz w:val="24"/>
          <w:szCs w:val="24"/>
          <w:lang w:eastAsia="ru-RU"/>
        </w:rPr>
        <w:t>общеразвивающей</w:t>
      </w:r>
      <w:proofErr w:type="spellEnd"/>
      <w:r w:rsidRPr="000D7E81">
        <w:rPr>
          <w:rFonts w:ascii="Times New Roman" w:eastAsia="Times New Roman" w:hAnsi="Times New Roman" w:cs="Times New Roman"/>
          <w:color w:val="000000"/>
          <w:sz w:val="24"/>
          <w:szCs w:val="24"/>
          <w:lang w:eastAsia="ru-RU"/>
        </w:rPr>
        <w:t xml:space="preserve"> программы физкультурно-спортивной направленности по волейболу</w:t>
      </w:r>
    </w:p>
    <w:p w:rsidR="000D7E81" w:rsidRPr="000D7E81" w:rsidRDefault="000D7E81" w:rsidP="000D7E81">
      <w:pPr>
        <w:shd w:val="clear" w:color="auto" w:fill="FFFFFF"/>
        <w:spacing w:after="0" w:line="240" w:lineRule="auto"/>
        <w:ind w:left="142" w:right="422"/>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Нормативно-правовое обеспечение программы:</w:t>
      </w:r>
    </w:p>
    <w:p w:rsidR="000D7E81" w:rsidRPr="000D7E81" w:rsidRDefault="000D7E81" w:rsidP="000D7E81">
      <w:pPr>
        <w:shd w:val="clear" w:color="auto" w:fill="FFFFFF"/>
        <w:spacing w:after="0" w:line="240" w:lineRule="auto"/>
        <w:ind w:left="142" w:right="422" w:firstLine="70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Федеральный закон от 29 декабря 2012 года № 273-ФЗ «Об образовании в Российской Федерации» (ст. 2, ст. 15, ст.16, ст.17, ст.75, ст. 79);</w:t>
      </w:r>
    </w:p>
    <w:p w:rsidR="000D7E81" w:rsidRPr="000D7E81" w:rsidRDefault="000D7E81" w:rsidP="000D7E81">
      <w:pPr>
        <w:shd w:val="clear" w:color="auto" w:fill="FFFFFF"/>
        <w:spacing w:after="0" w:line="240" w:lineRule="auto"/>
        <w:ind w:left="142" w:right="422" w:firstLine="70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Концепция развития дополнительного образования до 2030 года, утвержденной распоряжением Правительства Российской Федерации от 31.03.2022 года № 678-р;</w:t>
      </w:r>
    </w:p>
    <w:p w:rsidR="000D7E81" w:rsidRPr="000D7E81" w:rsidRDefault="000D7E81" w:rsidP="000D7E81">
      <w:pPr>
        <w:shd w:val="clear" w:color="auto" w:fill="FFFFFF"/>
        <w:spacing w:after="0" w:line="240" w:lineRule="auto"/>
        <w:ind w:left="142" w:right="422" w:firstLine="70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Приказ Министерства просвещения Российской Федерации от 27 июля 2022 года № 629 «Об утверждении порядка организации образовательной деятельности по дополнительным общеобразовательным программам»;</w:t>
      </w:r>
    </w:p>
    <w:p w:rsidR="000D7E81" w:rsidRPr="000D7E81" w:rsidRDefault="000D7E81" w:rsidP="000D7E81">
      <w:pPr>
        <w:shd w:val="clear" w:color="auto" w:fill="FFFFFF"/>
        <w:spacing w:after="0" w:line="240" w:lineRule="auto"/>
        <w:ind w:left="142" w:right="422" w:firstLine="70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СП 2.4.3648-20 Санитарно-эпидемиологические требования к организациям воспитания и обучения, отдыха и оздоровления детей и молодежи;</w:t>
      </w:r>
    </w:p>
    <w:p w:rsidR="000D7E81" w:rsidRPr="000D7E81" w:rsidRDefault="000D7E81" w:rsidP="000D7E81">
      <w:pPr>
        <w:shd w:val="clear" w:color="auto" w:fill="FFFFFF"/>
        <w:spacing w:after="0" w:line="240" w:lineRule="auto"/>
        <w:ind w:left="142" w:right="422" w:firstLine="568"/>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5"/>
          <w:lang w:eastAsia="ru-RU"/>
        </w:rPr>
        <w:t>Уровень освоения программы</w:t>
      </w:r>
      <w:r w:rsidRPr="000D7E81">
        <w:rPr>
          <w:rFonts w:ascii="Times New Roman" w:eastAsia="Times New Roman" w:hAnsi="Times New Roman" w:cs="Times New Roman"/>
          <w:color w:val="000000"/>
          <w:sz w:val="25"/>
          <w:lang w:eastAsia="ru-RU"/>
        </w:rPr>
        <w:t>: </w:t>
      </w:r>
      <w:r w:rsidRPr="000D7E81">
        <w:rPr>
          <w:rFonts w:ascii="Times New Roman" w:eastAsia="Times New Roman" w:hAnsi="Times New Roman" w:cs="Times New Roman"/>
          <w:color w:val="000000"/>
          <w:sz w:val="24"/>
          <w:szCs w:val="24"/>
          <w:lang w:eastAsia="ru-RU"/>
        </w:rPr>
        <w:t>базовый</w:t>
      </w:r>
    </w:p>
    <w:p w:rsidR="000D7E81" w:rsidRPr="000D7E81" w:rsidRDefault="000D7E81" w:rsidP="000D7E81">
      <w:pPr>
        <w:shd w:val="clear" w:color="auto" w:fill="FFFFFF"/>
        <w:spacing w:after="0" w:line="240" w:lineRule="auto"/>
        <w:ind w:left="142" w:right="422" w:firstLine="1700"/>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Направленность программы</w:t>
      </w:r>
      <w:r w:rsidRPr="000D7E81">
        <w:rPr>
          <w:rFonts w:ascii="Times New Roman" w:eastAsia="Times New Roman" w:hAnsi="Times New Roman" w:cs="Times New Roman"/>
          <w:color w:val="000000"/>
          <w:sz w:val="24"/>
          <w:szCs w:val="24"/>
          <w:lang w:eastAsia="ru-RU"/>
        </w:rPr>
        <w:t> - физкультурно-спортивная.</w:t>
      </w:r>
    </w:p>
    <w:p w:rsidR="000D7E81" w:rsidRPr="000D7E81" w:rsidRDefault="000D7E81" w:rsidP="000D7E81">
      <w:pPr>
        <w:shd w:val="clear" w:color="auto" w:fill="FFFFFF"/>
        <w:spacing w:after="0" w:line="240" w:lineRule="auto"/>
        <w:ind w:left="142" w:right="42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Актуальность программы </w:t>
      </w:r>
      <w:r w:rsidRPr="000D7E81">
        <w:rPr>
          <w:rFonts w:ascii="Times New Roman" w:eastAsia="Times New Roman" w:hAnsi="Times New Roman" w:cs="Times New Roman"/>
          <w:color w:val="000000"/>
          <w:sz w:val="24"/>
          <w:szCs w:val="24"/>
          <w:lang w:eastAsia="ru-RU"/>
        </w:rPr>
        <w:t xml:space="preserve">обусловлена положительным оздоровительным эффектом. В настоящее время происходит резкое снижение уровня здоровья школьников, растёт количество детей, имеющих всевозможные отклонения в состоянии здоровья, в особенности опорно-двигательного аппарата. Укрепление здоровья школьников является одной из важнейших задач социально </w:t>
      </w:r>
      <w:proofErr w:type="gramStart"/>
      <w:r w:rsidRPr="000D7E81">
        <w:rPr>
          <w:rFonts w:ascii="Times New Roman" w:eastAsia="Times New Roman" w:hAnsi="Times New Roman" w:cs="Times New Roman"/>
          <w:color w:val="000000"/>
          <w:sz w:val="24"/>
          <w:szCs w:val="24"/>
          <w:lang w:eastAsia="ru-RU"/>
        </w:rPr>
        <w:t>-э</w:t>
      </w:r>
      <w:proofErr w:type="gramEnd"/>
      <w:r w:rsidRPr="000D7E81">
        <w:rPr>
          <w:rFonts w:ascii="Times New Roman" w:eastAsia="Times New Roman" w:hAnsi="Times New Roman" w:cs="Times New Roman"/>
          <w:color w:val="000000"/>
          <w:sz w:val="24"/>
          <w:szCs w:val="24"/>
          <w:lang w:eastAsia="ru-RU"/>
        </w:rPr>
        <w:t>кономической политики нашего государства. Воспитывая в школьниках самостоятельность, тренер-преподаватель помогает им решить те задачи, которые встанут перед ними в подростковом возрасте.</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Волейбол - спортивная игра, которая пользуется большой популярностью во всем мире, особенно среди молодежи. Занятия волейболом способствуют развитию многих физических способностей: силы рук и плечевого пояса, прыгучести, быстроты реакции, координации движений в пространстве и во времени. Занятия с мячом улучшают реакцию ребенка, формируя и укрепляя ее, кроме того, в процессе игры тренируются сразу нескольких групп мышц, а также общая выносливость организма, что очень важно для детского организма. К тому же, волейбол - это командная игра. Поэтому, играя, ребенок становится ближе к коллективу, налаживая товарищеские отношения и улучшая свои навыки общения. Также детский спорт развивает дух соперничества между игроками разных команд. С самого детства ребенок будет стремиться к высотам, развивая упорство и силу воли, которые потом обязательно пригодятся ему в будущем.</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Отличительные особенности  - </w:t>
      </w:r>
      <w:r w:rsidRPr="000D7E81">
        <w:rPr>
          <w:rFonts w:ascii="Times New Roman" w:eastAsia="Times New Roman" w:hAnsi="Times New Roman" w:cs="Times New Roman"/>
          <w:color w:val="000000"/>
          <w:sz w:val="24"/>
          <w:szCs w:val="24"/>
          <w:lang w:eastAsia="ru-RU"/>
        </w:rPr>
        <w:t>волейбол один из самых доступных видов спорта, в нем могут проявить себя игроки с различными физическими данными.</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Программа направлена </w:t>
      </w:r>
      <w:proofErr w:type="gramStart"/>
      <w:r w:rsidRPr="000D7E81">
        <w:rPr>
          <w:rFonts w:ascii="Times New Roman" w:eastAsia="Times New Roman" w:hAnsi="Times New Roman" w:cs="Times New Roman"/>
          <w:color w:val="000000"/>
          <w:sz w:val="24"/>
          <w:szCs w:val="24"/>
          <w:lang w:eastAsia="ru-RU"/>
        </w:rPr>
        <w:t>на</w:t>
      </w:r>
      <w:proofErr w:type="gramEnd"/>
      <w:r w:rsidRPr="000D7E81">
        <w:rPr>
          <w:rFonts w:ascii="Times New Roman" w:eastAsia="Times New Roman" w:hAnsi="Times New Roman" w:cs="Times New Roman"/>
          <w:color w:val="000000"/>
          <w:sz w:val="24"/>
          <w:szCs w:val="24"/>
          <w:lang w:eastAsia="ru-RU"/>
        </w:rPr>
        <w:t>:</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-удовлетворение индивидуальных потребностей в занятиях физической культурой и спортом;</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-формирование культуры здорового и безопасного образа жизни, укрепление здоровья; </w:t>
      </w:r>
      <w:proofErr w:type="gramStart"/>
      <w:r w:rsidRPr="000D7E81">
        <w:rPr>
          <w:rFonts w:ascii="Times New Roman" w:eastAsia="Times New Roman" w:hAnsi="Times New Roman" w:cs="Times New Roman"/>
          <w:color w:val="000000"/>
          <w:sz w:val="24"/>
          <w:szCs w:val="24"/>
          <w:lang w:eastAsia="ru-RU"/>
        </w:rPr>
        <w:t>-в</w:t>
      </w:r>
      <w:proofErr w:type="gramEnd"/>
      <w:r w:rsidRPr="000D7E81">
        <w:rPr>
          <w:rFonts w:ascii="Times New Roman" w:eastAsia="Times New Roman" w:hAnsi="Times New Roman" w:cs="Times New Roman"/>
          <w:color w:val="000000"/>
          <w:sz w:val="24"/>
          <w:szCs w:val="24"/>
          <w:lang w:eastAsia="ru-RU"/>
        </w:rPr>
        <w:t>ыявление, развитие и поддержку талантливых детей, проявивших выдающиеся способности;</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-профессиональную ориентацию;</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-социализацию и адаптацию к жизни в обществе;</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-формирование общей культуры;</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-профилактику асоциального поведения.</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Адресат программы:</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Дополнительная </w:t>
      </w:r>
      <w:proofErr w:type="spellStart"/>
      <w:r w:rsidRPr="000D7E81">
        <w:rPr>
          <w:rFonts w:ascii="Times New Roman" w:eastAsia="Times New Roman" w:hAnsi="Times New Roman" w:cs="Times New Roman"/>
          <w:color w:val="000000"/>
          <w:sz w:val="24"/>
          <w:szCs w:val="24"/>
          <w:lang w:eastAsia="ru-RU"/>
        </w:rPr>
        <w:t>общеразвивающая</w:t>
      </w:r>
      <w:proofErr w:type="spellEnd"/>
      <w:r w:rsidRPr="000D7E81">
        <w:rPr>
          <w:rFonts w:ascii="Times New Roman" w:eastAsia="Times New Roman" w:hAnsi="Times New Roman" w:cs="Times New Roman"/>
          <w:color w:val="000000"/>
          <w:sz w:val="24"/>
          <w:szCs w:val="24"/>
          <w:lang w:eastAsia="ru-RU"/>
        </w:rPr>
        <w:t xml:space="preserve"> программа «Волейбол» разработана для спортивно-оздоровительного этапа подготовки </w:t>
      </w:r>
      <w:r>
        <w:rPr>
          <w:rFonts w:ascii="Times New Roman" w:eastAsia="Times New Roman" w:hAnsi="Times New Roman" w:cs="Times New Roman"/>
          <w:color w:val="000000"/>
          <w:sz w:val="24"/>
          <w:szCs w:val="24"/>
          <w:lang w:eastAsia="ru-RU"/>
        </w:rPr>
        <w:t> </w:t>
      </w:r>
      <w:proofErr w:type="gramStart"/>
      <w:r>
        <w:rPr>
          <w:rFonts w:ascii="Times New Roman" w:eastAsia="Times New Roman" w:hAnsi="Times New Roman" w:cs="Times New Roman"/>
          <w:color w:val="000000"/>
          <w:sz w:val="24"/>
          <w:szCs w:val="24"/>
          <w:lang w:eastAsia="ru-RU"/>
        </w:rPr>
        <w:t>для</w:t>
      </w:r>
      <w:proofErr w:type="gramEnd"/>
      <w:r>
        <w:rPr>
          <w:rFonts w:ascii="Times New Roman" w:eastAsia="Times New Roman" w:hAnsi="Times New Roman" w:cs="Times New Roman"/>
          <w:color w:val="000000"/>
          <w:sz w:val="24"/>
          <w:szCs w:val="24"/>
          <w:lang w:eastAsia="ru-RU"/>
        </w:rPr>
        <w:t xml:space="preserve"> обучающихся 5-11 класс</w:t>
      </w:r>
      <w:r w:rsidRPr="000D7E81">
        <w:rPr>
          <w:rFonts w:ascii="Times New Roman" w:eastAsia="Times New Roman" w:hAnsi="Times New Roman" w:cs="Times New Roman"/>
          <w:color w:val="000000"/>
          <w:sz w:val="24"/>
          <w:szCs w:val="24"/>
          <w:lang w:eastAsia="ru-RU"/>
        </w:rPr>
        <w:t>. Волейбол считается одним из самых доступных видов спорта, в нем могут проявить себя игроки с различными физическими данными, как невысокого роста, так и высокого. Срок её реализации - 1 год.</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lastRenderedPageBreak/>
        <w:t xml:space="preserve">На спортивно-оздоровительном этапе подготовки осуществляется </w:t>
      </w:r>
      <w:proofErr w:type="spellStart"/>
      <w:r w:rsidRPr="000D7E81">
        <w:rPr>
          <w:rFonts w:ascii="Times New Roman" w:eastAsia="Times New Roman" w:hAnsi="Times New Roman" w:cs="Times New Roman"/>
          <w:color w:val="000000"/>
          <w:sz w:val="24"/>
          <w:szCs w:val="24"/>
          <w:lang w:eastAsia="ru-RU"/>
        </w:rPr>
        <w:t>физкультурно</w:t>
      </w:r>
      <w:proofErr w:type="spellEnd"/>
      <w:r w:rsidRPr="000D7E81">
        <w:rPr>
          <w:rFonts w:ascii="Times New Roman" w:eastAsia="Times New Roman" w:hAnsi="Times New Roman" w:cs="Times New Roman"/>
          <w:color w:val="000000"/>
          <w:sz w:val="24"/>
          <w:szCs w:val="24"/>
          <w:lang w:eastAsia="ru-RU"/>
        </w:rPr>
        <w:t xml:space="preserve"> - оздоровительная работа, направленная на всестороннюю физическую подготовку и освоение </w:t>
      </w:r>
      <w:proofErr w:type="gramStart"/>
      <w:r w:rsidRPr="000D7E81">
        <w:rPr>
          <w:rFonts w:ascii="Times New Roman" w:eastAsia="Times New Roman" w:hAnsi="Times New Roman" w:cs="Times New Roman"/>
          <w:color w:val="000000"/>
          <w:sz w:val="24"/>
          <w:szCs w:val="24"/>
          <w:lang w:eastAsia="ru-RU"/>
        </w:rPr>
        <w:t>обучающимися</w:t>
      </w:r>
      <w:proofErr w:type="gramEnd"/>
      <w:r w:rsidRPr="000D7E81">
        <w:rPr>
          <w:rFonts w:ascii="Times New Roman" w:eastAsia="Times New Roman" w:hAnsi="Times New Roman" w:cs="Times New Roman"/>
          <w:color w:val="000000"/>
          <w:sz w:val="24"/>
          <w:szCs w:val="24"/>
          <w:lang w:eastAsia="ru-RU"/>
        </w:rPr>
        <w:t xml:space="preserve"> выбранного вида спорта.</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Спортивно-оздоровительная группа комплектуется из всех желающих заниматься этим видом спорта учащихся, имеющих разрешение врача и на основании заявления родителей.</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Минимальная наполняемость учебной группы на спортивно - оздоровительном этапе подготовки - 12 человек. Комплектуются разновозрастные группы. Допускается деление группы на 2 подгруппы.</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Объём и сроки реализации программы: </w:t>
      </w:r>
      <w:r w:rsidRPr="000D7E81">
        <w:rPr>
          <w:rFonts w:ascii="Times New Roman" w:eastAsia="Times New Roman" w:hAnsi="Times New Roman" w:cs="Times New Roman"/>
          <w:color w:val="000000"/>
          <w:sz w:val="24"/>
          <w:szCs w:val="24"/>
          <w:lang w:eastAsia="ru-RU"/>
        </w:rPr>
        <w:t>программа рассчитана на 1 год обучения (9 месяцев), её объём 140 часов. С учетом изложенных выше задач представлен примерный учебный план с расчетом на 35 недель занятий непосредственно в условиях учреждения.</w:t>
      </w:r>
      <w:r w:rsidRPr="000D7E81">
        <w:rPr>
          <w:rFonts w:ascii="Times New Roman" w:eastAsia="Times New Roman" w:hAnsi="Times New Roman" w:cs="Times New Roman"/>
          <w:b/>
          <w:bCs/>
          <w:color w:val="000000"/>
          <w:sz w:val="24"/>
          <w:szCs w:val="24"/>
          <w:lang w:eastAsia="ru-RU"/>
        </w:rPr>
        <w:t> </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Форма обучения: </w:t>
      </w:r>
      <w:r w:rsidRPr="000D7E81">
        <w:rPr>
          <w:rFonts w:ascii="Times New Roman" w:eastAsia="Times New Roman" w:hAnsi="Times New Roman" w:cs="Times New Roman"/>
          <w:color w:val="000000"/>
          <w:sz w:val="24"/>
          <w:szCs w:val="24"/>
          <w:lang w:eastAsia="ru-RU"/>
        </w:rPr>
        <w:t xml:space="preserve">очная, </w:t>
      </w:r>
      <w:proofErr w:type="spellStart"/>
      <w:r w:rsidRPr="000D7E81">
        <w:rPr>
          <w:rFonts w:ascii="Times New Roman" w:eastAsia="Times New Roman" w:hAnsi="Times New Roman" w:cs="Times New Roman"/>
          <w:color w:val="000000"/>
          <w:sz w:val="24"/>
          <w:szCs w:val="24"/>
          <w:lang w:eastAsia="ru-RU"/>
        </w:rPr>
        <w:t>очно-заочная</w:t>
      </w:r>
      <w:proofErr w:type="spellEnd"/>
      <w:r w:rsidRPr="000D7E81">
        <w:rPr>
          <w:rFonts w:ascii="Times New Roman" w:eastAsia="Times New Roman" w:hAnsi="Times New Roman" w:cs="Times New Roman"/>
          <w:color w:val="000000"/>
          <w:sz w:val="24"/>
          <w:szCs w:val="24"/>
          <w:lang w:eastAsia="ru-RU"/>
        </w:rPr>
        <w:t>, с применением дистанционных образовательных технологий</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Особенности организации образовательного процесса:</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Программа адаптирована под имеющиеся материально-технические условия и предполагает проведение </w:t>
      </w:r>
      <w:proofErr w:type="gramStart"/>
      <w:r w:rsidRPr="000D7E81">
        <w:rPr>
          <w:rFonts w:ascii="Times New Roman" w:eastAsia="Times New Roman" w:hAnsi="Times New Roman" w:cs="Times New Roman"/>
          <w:color w:val="000000"/>
          <w:sz w:val="24"/>
          <w:szCs w:val="24"/>
          <w:lang w:eastAsia="ru-RU"/>
        </w:rPr>
        <w:t>занятий</w:t>
      </w:r>
      <w:proofErr w:type="gramEnd"/>
      <w:r w:rsidRPr="000D7E81">
        <w:rPr>
          <w:rFonts w:ascii="Times New Roman" w:eastAsia="Times New Roman" w:hAnsi="Times New Roman" w:cs="Times New Roman"/>
          <w:color w:val="000000"/>
          <w:sz w:val="24"/>
          <w:szCs w:val="24"/>
          <w:lang w:eastAsia="ru-RU"/>
        </w:rPr>
        <w:t xml:space="preserve"> как в спортивном зале, так и на спортивной площадке. Это позволяет разнообразить процесс обучения, использовать различные формы работы с </w:t>
      </w:r>
      <w:proofErr w:type="gramStart"/>
      <w:r w:rsidRPr="000D7E81">
        <w:rPr>
          <w:rFonts w:ascii="Times New Roman" w:eastAsia="Times New Roman" w:hAnsi="Times New Roman" w:cs="Times New Roman"/>
          <w:color w:val="000000"/>
          <w:sz w:val="24"/>
          <w:szCs w:val="24"/>
          <w:lang w:eastAsia="ru-RU"/>
        </w:rPr>
        <w:t>обучающимися</w:t>
      </w:r>
      <w:proofErr w:type="gramEnd"/>
      <w:r w:rsidRPr="000D7E81">
        <w:rPr>
          <w:rFonts w:ascii="Times New Roman" w:eastAsia="Times New Roman" w:hAnsi="Times New Roman" w:cs="Times New Roman"/>
          <w:color w:val="000000"/>
          <w:sz w:val="24"/>
          <w:szCs w:val="24"/>
          <w:lang w:eastAsia="ru-RU"/>
        </w:rPr>
        <w:t>, избежать монотонности, повысить эффективность занятий.</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В течение года вместо </w:t>
      </w:r>
      <w:proofErr w:type="gramStart"/>
      <w:r w:rsidRPr="000D7E81">
        <w:rPr>
          <w:rFonts w:ascii="Times New Roman" w:eastAsia="Times New Roman" w:hAnsi="Times New Roman" w:cs="Times New Roman"/>
          <w:color w:val="000000"/>
          <w:sz w:val="24"/>
          <w:szCs w:val="24"/>
          <w:lang w:eastAsia="ru-RU"/>
        </w:rPr>
        <w:t>выбывших</w:t>
      </w:r>
      <w:proofErr w:type="gramEnd"/>
      <w:r w:rsidRPr="000D7E81">
        <w:rPr>
          <w:rFonts w:ascii="Times New Roman" w:eastAsia="Times New Roman" w:hAnsi="Times New Roman" w:cs="Times New Roman"/>
          <w:color w:val="000000"/>
          <w:sz w:val="24"/>
          <w:szCs w:val="24"/>
          <w:lang w:eastAsia="ru-RU"/>
        </w:rPr>
        <w:t xml:space="preserve"> обучающихся могут набираться новички.</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Режим занятий, периодичность и продолжительность занятий</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Продолжительность тренировочных </w:t>
      </w:r>
      <w:proofErr w:type="gramStart"/>
      <w:r w:rsidRPr="000D7E81">
        <w:rPr>
          <w:rFonts w:ascii="Times New Roman" w:eastAsia="Times New Roman" w:hAnsi="Times New Roman" w:cs="Times New Roman"/>
          <w:color w:val="000000"/>
          <w:sz w:val="24"/>
          <w:szCs w:val="24"/>
          <w:lang w:eastAsia="ru-RU"/>
        </w:rPr>
        <w:t>занятий</w:t>
      </w:r>
      <w:proofErr w:type="gramEnd"/>
      <w:r w:rsidRPr="000D7E81">
        <w:rPr>
          <w:rFonts w:ascii="Times New Roman" w:eastAsia="Times New Roman" w:hAnsi="Times New Roman" w:cs="Times New Roman"/>
          <w:color w:val="000000"/>
          <w:sz w:val="24"/>
          <w:szCs w:val="24"/>
          <w:lang w:eastAsia="ru-RU"/>
        </w:rPr>
        <w:t xml:space="preserve"> в течение учебного года следующая: при нагру</w:t>
      </w:r>
      <w:r>
        <w:rPr>
          <w:rFonts w:ascii="Times New Roman" w:eastAsia="Times New Roman" w:hAnsi="Times New Roman" w:cs="Times New Roman"/>
          <w:color w:val="000000"/>
          <w:sz w:val="24"/>
          <w:szCs w:val="24"/>
          <w:lang w:eastAsia="ru-RU"/>
        </w:rPr>
        <w:t>зке  занятия проводятся 1 раз в неделю по 1 часу</w:t>
      </w:r>
      <w:r w:rsidRPr="000D7E81">
        <w:rPr>
          <w:rFonts w:ascii="Times New Roman" w:eastAsia="Times New Roman" w:hAnsi="Times New Roman" w:cs="Times New Roman"/>
          <w:color w:val="000000"/>
          <w:sz w:val="24"/>
          <w:szCs w:val="24"/>
          <w:lang w:eastAsia="ru-RU"/>
        </w:rPr>
        <w:t>. Расписание занятий составляется и утверждается с учётом наиболее благоприятного режима тренировочных занятий и отдыха обучающихся, их возрастных особенностей, возможностей использования спортивных объектов.</w:t>
      </w:r>
    </w:p>
    <w:p w:rsidR="000D7E81" w:rsidRPr="000D7E81" w:rsidRDefault="000D7E81" w:rsidP="000D7E81">
      <w:pPr>
        <w:numPr>
          <w:ilvl w:val="0"/>
          <w:numId w:val="2"/>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b/>
          <w:bCs/>
          <w:color w:val="000000"/>
          <w:sz w:val="24"/>
          <w:szCs w:val="24"/>
          <w:lang w:eastAsia="ru-RU"/>
        </w:rPr>
        <w:t>Цель программы:        </w:t>
      </w:r>
    </w:p>
    <w:p w:rsidR="000D7E81" w:rsidRPr="000D7E81" w:rsidRDefault="000D7E81" w:rsidP="000D7E81">
      <w:pPr>
        <w:numPr>
          <w:ilvl w:val="0"/>
          <w:numId w:val="3"/>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Формирование нравственной и творческой личности через освоение физических упражнений</w:t>
      </w:r>
      <w:proofErr w:type="gramStart"/>
      <w:r w:rsidRPr="000D7E81">
        <w:rPr>
          <w:rFonts w:ascii="Times New Roman" w:eastAsia="Times New Roman" w:hAnsi="Times New Roman" w:cs="Times New Roman"/>
          <w:color w:val="000000"/>
          <w:sz w:val="24"/>
          <w:szCs w:val="24"/>
          <w:lang w:eastAsia="ru-RU"/>
        </w:rPr>
        <w:t xml:space="preserve"> .</w:t>
      </w:r>
      <w:proofErr w:type="gramEnd"/>
    </w:p>
    <w:p w:rsidR="000D7E81" w:rsidRPr="000D7E81" w:rsidRDefault="000D7E81" w:rsidP="000D7E81">
      <w:pPr>
        <w:numPr>
          <w:ilvl w:val="0"/>
          <w:numId w:val="3"/>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Формирование интереса к хоровой культуре у детей и подростков.</w:t>
      </w:r>
    </w:p>
    <w:p w:rsidR="000D7E81" w:rsidRPr="000D7E81" w:rsidRDefault="000D7E81" w:rsidP="000D7E81">
      <w:pPr>
        <w:numPr>
          <w:ilvl w:val="0"/>
          <w:numId w:val="3"/>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Укрепление психического и физического здоровья детей посредством занятия волейболом.</w:t>
      </w:r>
    </w:p>
    <w:p w:rsidR="000D7E81" w:rsidRPr="000D7E81" w:rsidRDefault="000D7E81" w:rsidP="000D7E81">
      <w:pPr>
        <w:numPr>
          <w:ilvl w:val="0"/>
          <w:numId w:val="3"/>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Развитие мотивации обучающихся к познанию  на основе изучения спортивных навыков.</w:t>
      </w:r>
    </w:p>
    <w:p w:rsidR="000D7E81" w:rsidRPr="000D7E81" w:rsidRDefault="000D7E81" w:rsidP="000D7E81">
      <w:pPr>
        <w:numPr>
          <w:ilvl w:val="0"/>
          <w:numId w:val="3"/>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 xml:space="preserve">Приобщение </w:t>
      </w:r>
      <w:proofErr w:type="gramStart"/>
      <w:r w:rsidRPr="000D7E81">
        <w:rPr>
          <w:rFonts w:ascii="Times New Roman" w:eastAsia="Times New Roman" w:hAnsi="Times New Roman" w:cs="Times New Roman"/>
          <w:color w:val="000000"/>
          <w:sz w:val="24"/>
          <w:szCs w:val="24"/>
          <w:lang w:eastAsia="ru-RU"/>
        </w:rPr>
        <w:t>обучающихся</w:t>
      </w:r>
      <w:proofErr w:type="gramEnd"/>
      <w:r w:rsidRPr="000D7E81">
        <w:rPr>
          <w:rFonts w:ascii="Times New Roman" w:eastAsia="Times New Roman" w:hAnsi="Times New Roman" w:cs="Times New Roman"/>
          <w:color w:val="000000"/>
          <w:sz w:val="24"/>
          <w:szCs w:val="24"/>
          <w:lang w:eastAsia="ru-RU"/>
        </w:rPr>
        <w:t xml:space="preserve"> к общечеловеческим ценностям посредством занятия общественными науками.</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7. Обеспечение разностороннего физического развития и укрепление здоровья учащихся                                              посредством занятий волейболом.</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Задачи программы:</w:t>
      </w:r>
    </w:p>
    <w:p w:rsidR="000D7E81" w:rsidRPr="000D7E81" w:rsidRDefault="000D7E81" w:rsidP="000D7E81">
      <w:pPr>
        <w:numPr>
          <w:ilvl w:val="0"/>
          <w:numId w:val="4"/>
        </w:numPr>
        <w:shd w:val="clear" w:color="auto" w:fill="FFFFFF"/>
        <w:spacing w:before="31" w:after="31" w:line="240" w:lineRule="auto"/>
        <w:ind w:left="142" w:right="422" w:firstLine="1134"/>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популяризация волейбола и привлечение максимального количества детей и подростков к систематическим занятиям физической культурой и спортом;</w:t>
      </w:r>
    </w:p>
    <w:p w:rsidR="000D7E81" w:rsidRPr="000D7E81" w:rsidRDefault="000D7E81" w:rsidP="000D7E81">
      <w:pPr>
        <w:numPr>
          <w:ilvl w:val="0"/>
          <w:numId w:val="4"/>
        </w:numPr>
        <w:shd w:val="clear" w:color="auto" w:fill="FFFFFF"/>
        <w:spacing w:before="31" w:after="31" w:line="240" w:lineRule="auto"/>
        <w:ind w:left="142" w:right="422" w:firstLine="1134"/>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 xml:space="preserve">укрепление здоровья </w:t>
      </w:r>
      <w:proofErr w:type="gramStart"/>
      <w:r w:rsidRPr="000D7E81">
        <w:rPr>
          <w:rFonts w:ascii="Times New Roman" w:eastAsia="Times New Roman" w:hAnsi="Times New Roman" w:cs="Times New Roman"/>
          <w:color w:val="000000"/>
          <w:sz w:val="24"/>
          <w:szCs w:val="24"/>
          <w:lang w:eastAsia="ru-RU"/>
        </w:rPr>
        <w:t>обучающихся</w:t>
      </w:r>
      <w:proofErr w:type="gramEnd"/>
      <w:r w:rsidRPr="000D7E81">
        <w:rPr>
          <w:rFonts w:ascii="Times New Roman" w:eastAsia="Times New Roman" w:hAnsi="Times New Roman" w:cs="Times New Roman"/>
          <w:color w:val="000000"/>
          <w:sz w:val="24"/>
          <w:szCs w:val="24"/>
          <w:lang w:eastAsia="ru-RU"/>
        </w:rPr>
        <w:t>, закаливание организма, утверждение здорового образа жизни;</w:t>
      </w:r>
    </w:p>
    <w:p w:rsidR="000D7E81" w:rsidRPr="000D7E81" w:rsidRDefault="000D7E81" w:rsidP="000D7E81">
      <w:pPr>
        <w:numPr>
          <w:ilvl w:val="0"/>
          <w:numId w:val="4"/>
        </w:numPr>
        <w:shd w:val="clear" w:color="auto" w:fill="FFFFFF"/>
        <w:spacing w:before="31" w:after="3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всестороннее развитие физических способностей обучающихся;</w:t>
      </w:r>
    </w:p>
    <w:p w:rsidR="000D7E81" w:rsidRPr="000D7E81" w:rsidRDefault="000D7E81" w:rsidP="000D7E81">
      <w:pPr>
        <w:numPr>
          <w:ilvl w:val="0"/>
          <w:numId w:val="4"/>
        </w:numPr>
        <w:shd w:val="clear" w:color="auto" w:fill="FFFFFF"/>
        <w:spacing w:before="31" w:after="3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воспитание личностных качеств юных спортсменов;</w:t>
      </w:r>
    </w:p>
    <w:p w:rsidR="000D7E81" w:rsidRPr="000D7E81" w:rsidRDefault="000D7E81" w:rsidP="000D7E81">
      <w:pPr>
        <w:numPr>
          <w:ilvl w:val="0"/>
          <w:numId w:val="4"/>
        </w:numPr>
        <w:shd w:val="clear" w:color="auto" w:fill="FFFFFF"/>
        <w:spacing w:before="31" w:after="3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овладение основами выбранного вида спорта - волейбол.</w:t>
      </w:r>
    </w:p>
    <w:p w:rsidR="000D7E81" w:rsidRPr="000D7E81" w:rsidRDefault="000D7E81" w:rsidP="000D7E81">
      <w:pPr>
        <w:shd w:val="clear" w:color="auto" w:fill="FFFFFF"/>
        <w:spacing w:after="0" w:line="240" w:lineRule="auto"/>
        <w:ind w:left="142" w:right="422" w:firstLine="1134"/>
        <w:rPr>
          <w:rFonts w:ascii="Arimo" w:eastAsia="Times New Roman" w:hAnsi="Arimo" w:cs="Times New Roman"/>
          <w:color w:val="000000"/>
          <w:sz w:val="25"/>
          <w:szCs w:val="25"/>
          <w:lang w:eastAsia="ru-RU"/>
        </w:rPr>
      </w:pPr>
      <w:proofErr w:type="spellStart"/>
      <w:r w:rsidRPr="000D7E81">
        <w:rPr>
          <w:rFonts w:ascii="Times New Roman" w:eastAsia="Times New Roman" w:hAnsi="Times New Roman" w:cs="Times New Roman"/>
          <w:b/>
          <w:bCs/>
          <w:color w:val="000000"/>
          <w:sz w:val="24"/>
          <w:szCs w:val="24"/>
          <w:lang w:eastAsia="ru-RU"/>
        </w:rPr>
        <w:t>Метапредметные</w:t>
      </w:r>
      <w:proofErr w:type="spellEnd"/>
      <w:r w:rsidRPr="000D7E81">
        <w:rPr>
          <w:rFonts w:ascii="Times New Roman" w:eastAsia="Times New Roman" w:hAnsi="Times New Roman" w:cs="Times New Roman"/>
          <w:b/>
          <w:bCs/>
          <w:color w:val="000000"/>
          <w:sz w:val="24"/>
          <w:szCs w:val="24"/>
          <w:lang w:eastAsia="ru-RU"/>
        </w:rPr>
        <w:t xml:space="preserve"> результаты освоения дополнительной </w:t>
      </w:r>
      <w:proofErr w:type="spellStart"/>
      <w:r w:rsidRPr="000D7E81">
        <w:rPr>
          <w:rFonts w:ascii="Times New Roman" w:eastAsia="Times New Roman" w:hAnsi="Times New Roman" w:cs="Times New Roman"/>
          <w:b/>
          <w:bCs/>
          <w:color w:val="000000"/>
          <w:sz w:val="24"/>
          <w:szCs w:val="24"/>
          <w:lang w:eastAsia="ru-RU"/>
        </w:rPr>
        <w:t>общеразвивающей</w:t>
      </w:r>
      <w:proofErr w:type="spellEnd"/>
      <w:r w:rsidRPr="000D7E81">
        <w:rPr>
          <w:rFonts w:ascii="Times New Roman" w:eastAsia="Times New Roman" w:hAnsi="Times New Roman" w:cs="Times New Roman"/>
          <w:b/>
          <w:bCs/>
          <w:color w:val="000000"/>
          <w:sz w:val="24"/>
          <w:szCs w:val="24"/>
          <w:lang w:eastAsia="ru-RU"/>
        </w:rPr>
        <w:t xml:space="preserve"> программы:</w:t>
      </w:r>
    </w:p>
    <w:p w:rsidR="000D7E81" w:rsidRPr="000D7E81" w:rsidRDefault="000D7E81" w:rsidP="000D7E81">
      <w:pPr>
        <w:numPr>
          <w:ilvl w:val="0"/>
          <w:numId w:val="5"/>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Умение самостоятельно определять цели своего обучения, ставить и формулировать для себя новые задачи в учебе и познавательной деятельности, развивать мотивы и интересы своей познавательной деятельности;</w:t>
      </w:r>
    </w:p>
    <w:p w:rsidR="000D7E81" w:rsidRPr="000D7E81" w:rsidRDefault="000D7E81" w:rsidP="000D7E81">
      <w:pPr>
        <w:numPr>
          <w:ilvl w:val="0"/>
          <w:numId w:val="5"/>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lastRenderedPageBreak/>
        <w:t>Умение самостоятельно планировать пути достижения целей, в том числе альтернативные, осознанно выбирать наиболее эффективные способы решения учебных и познавательных задач;</w:t>
      </w:r>
    </w:p>
    <w:p w:rsidR="000D7E81" w:rsidRPr="000D7E81" w:rsidRDefault="000D7E81" w:rsidP="000D7E81">
      <w:pPr>
        <w:numPr>
          <w:ilvl w:val="0"/>
          <w:numId w:val="5"/>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Умение соотносить свои действия с планируемыми результатами, осуществлять контроль своей деятельности в процессе достижения результата, определять способы действий в рамках предложенных условий и требований, корректировать свои действия в соответствии с изменяющейся ситуацией;</w:t>
      </w:r>
    </w:p>
    <w:p w:rsidR="000D7E81" w:rsidRPr="000D7E81" w:rsidRDefault="000D7E81" w:rsidP="000D7E81">
      <w:pPr>
        <w:numPr>
          <w:ilvl w:val="0"/>
          <w:numId w:val="5"/>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Умение оценивать правильность выполнения учебной задачи, собственные возможности ее решения;</w:t>
      </w:r>
    </w:p>
    <w:p w:rsidR="000D7E81" w:rsidRPr="000D7E81" w:rsidRDefault="000D7E81" w:rsidP="000D7E81">
      <w:pPr>
        <w:numPr>
          <w:ilvl w:val="0"/>
          <w:numId w:val="5"/>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Владение основами самоконтроля, самооценки, принятия решений и осуществления осознанного выбора в учебной и познавательной деятельности;</w:t>
      </w:r>
    </w:p>
    <w:p w:rsidR="000D7E81" w:rsidRPr="000D7E81" w:rsidRDefault="000D7E81" w:rsidP="000D7E81">
      <w:pPr>
        <w:numPr>
          <w:ilvl w:val="0"/>
          <w:numId w:val="5"/>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Умение организовывать учебное сотрудничество и совместную деятельность с тренеро</w:t>
      </w:r>
      <w:proofErr w:type="gramStart"/>
      <w:r w:rsidRPr="000D7E81">
        <w:rPr>
          <w:rFonts w:ascii="Times New Roman" w:eastAsia="Times New Roman" w:hAnsi="Times New Roman" w:cs="Times New Roman"/>
          <w:color w:val="000000"/>
          <w:sz w:val="24"/>
          <w:szCs w:val="24"/>
          <w:lang w:eastAsia="ru-RU"/>
        </w:rPr>
        <w:t>м-</w:t>
      </w:r>
      <w:proofErr w:type="gramEnd"/>
      <w:r w:rsidRPr="000D7E81">
        <w:rPr>
          <w:rFonts w:ascii="Times New Roman" w:eastAsia="Times New Roman" w:hAnsi="Times New Roman" w:cs="Times New Roman"/>
          <w:color w:val="000000"/>
          <w:sz w:val="24"/>
          <w:szCs w:val="24"/>
          <w:lang w:eastAsia="ru-RU"/>
        </w:rPr>
        <w:t xml:space="preserve"> преподавателем и сверстниками; работать индивидуально и в группе: находить общее решение и разрешать конфликты на основе согласования позиций и учета интересов; формулировать, аргументировать и отстаивать свое мнение;</w:t>
      </w:r>
    </w:p>
    <w:p w:rsidR="000D7E81" w:rsidRPr="000D7E81" w:rsidRDefault="000D7E81" w:rsidP="000D7E81">
      <w:pPr>
        <w:numPr>
          <w:ilvl w:val="0"/>
          <w:numId w:val="5"/>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 Умение        осознанно использовать речевые средства в соответствии с задачей коммуникации для выражения своих чувств, мыслей и потребностей, планирования и регуляции своей деятельности; владение устной речью.</w:t>
      </w:r>
    </w:p>
    <w:p w:rsidR="000D7E81" w:rsidRPr="000D7E81" w:rsidRDefault="000D7E81" w:rsidP="000D7E81">
      <w:pPr>
        <w:shd w:val="clear" w:color="auto" w:fill="FFFFFF"/>
        <w:spacing w:after="0" w:line="240" w:lineRule="auto"/>
        <w:ind w:left="142" w:right="422" w:firstLine="1134"/>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 xml:space="preserve">Личностные результаты освоения дополнительной </w:t>
      </w:r>
      <w:proofErr w:type="spellStart"/>
      <w:r w:rsidRPr="000D7E81">
        <w:rPr>
          <w:rFonts w:ascii="Times New Roman" w:eastAsia="Times New Roman" w:hAnsi="Times New Roman" w:cs="Times New Roman"/>
          <w:b/>
          <w:bCs/>
          <w:color w:val="000000"/>
          <w:sz w:val="24"/>
          <w:szCs w:val="24"/>
          <w:lang w:eastAsia="ru-RU"/>
        </w:rPr>
        <w:t>общеразвивающей</w:t>
      </w:r>
      <w:proofErr w:type="spellEnd"/>
      <w:r w:rsidRPr="000D7E81">
        <w:rPr>
          <w:rFonts w:ascii="Times New Roman" w:eastAsia="Times New Roman" w:hAnsi="Times New Roman" w:cs="Times New Roman"/>
          <w:b/>
          <w:bCs/>
          <w:color w:val="000000"/>
          <w:sz w:val="24"/>
          <w:szCs w:val="24"/>
          <w:lang w:eastAsia="ru-RU"/>
        </w:rPr>
        <w:t xml:space="preserve"> программы:</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Адаптация ребенка к условиям детско-взрослой общности;</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Удовлетворенность ребенком своей деятельностью в объединении дополнительного образования, самореализация;</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 Повышение        творческой активности ребенка, проявление инициативы и любознательности;</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Формирование ценностных ориентаций;</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Формирование мотивов к конструктивному взаимодействию и сотрудничеству со сверстниками и педагогами;</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Навыки в изложении своих мыслей, взглядов;</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Навыки конструктивного взаимодействия в конфликтных ситуациях, толерантное отношение;</w:t>
      </w:r>
    </w:p>
    <w:p w:rsidR="000D7E81" w:rsidRPr="000D7E81" w:rsidRDefault="000D7E81" w:rsidP="000D7E81">
      <w:pPr>
        <w:numPr>
          <w:ilvl w:val="0"/>
          <w:numId w:val="6"/>
        </w:numPr>
        <w:shd w:val="clear" w:color="auto" w:fill="FFFFFF"/>
        <w:spacing w:before="100" w:beforeAutospacing="1" w:after="100" w:afterAutospacing="1" w:line="240" w:lineRule="auto"/>
        <w:ind w:left="142" w:right="422" w:firstLine="1134"/>
        <w:jc w:val="both"/>
        <w:rPr>
          <w:rFonts w:ascii="Arimo" w:eastAsia="Times New Roman" w:hAnsi="Arimo" w:cs="Arial"/>
          <w:color w:val="000000"/>
          <w:sz w:val="24"/>
          <w:szCs w:val="24"/>
          <w:lang w:eastAsia="ru-RU"/>
        </w:rPr>
      </w:pPr>
      <w:proofErr w:type="gramStart"/>
      <w:r w:rsidRPr="000D7E81">
        <w:rPr>
          <w:rFonts w:ascii="Times New Roman" w:eastAsia="Times New Roman" w:hAnsi="Times New Roman" w:cs="Times New Roman"/>
          <w:color w:val="000000"/>
          <w:sz w:val="24"/>
          <w:szCs w:val="24"/>
          <w:lang w:eastAsia="ru-RU"/>
        </w:rPr>
        <w:t>Развитие жизненных, социальных компетенций, таких как: автономность (способность делать выбор и контролировать личную и общественную жизнь); ответственность (способность принимать ответственность за свои действия и их последействия); мировоззрение (следование социально значимым ценностям); социальный интерес (способность интересоваться другими и принимать участие в их жизни; готовность к сотрудничеству и помощи даже при неблагоприятных и затруднительных обстоятельствах;</w:t>
      </w:r>
      <w:proofErr w:type="gramEnd"/>
      <w:r w:rsidRPr="000D7E81">
        <w:rPr>
          <w:rFonts w:ascii="Times New Roman" w:eastAsia="Times New Roman" w:hAnsi="Times New Roman" w:cs="Times New Roman"/>
          <w:color w:val="000000"/>
          <w:sz w:val="24"/>
          <w:szCs w:val="24"/>
          <w:lang w:eastAsia="ru-RU"/>
        </w:rPr>
        <w:t xml:space="preserve"> склонность человека давать другим больше, чем требовать); патриотизм и гражданская позиция (проявление гражданско-патриотических чувств); культура </w:t>
      </w:r>
      <w:proofErr w:type="spellStart"/>
      <w:r w:rsidRPr="000D7E81">
        <w:rPr>
          <w:rFonts w:ascii="Times New Roman" w:eastAsia="Times New Roman" w:hAnsi="Times New Roman" w:cs="Times New Roman"/>
          <w:color w:val="000000"/>
          <w:sz w:val="24"/>
          <w:szCs w:val="24"/>
          <w:lang w:eastAsia="ru-RU"/>
        </w:rPr>
        <w:t>целеполагания</w:t>
      </w:r>
      <w:proofErr w:type="spellEnd"/>
      <w:r w:rsidRPr="000D7E81">
        <w:rPr>
          <w:rFonts w:ascii="Times New Roman" w:eastAsia="Times New Roman" w:hAnsi="Times New Roman" w:cs="Times New Roman"/>
          <w:color w:val="000000"/>
          <w:sz w:val="24"/>
          <w:szCs w:val="24"/>
          <w:lang w:eastAsia="ru-RU"/>
        </w:rPr>
        <w:t xml:space="preserve"> (умение ставить цели и их достигать, не ущемляя прав и свобод окружающих людей); умение "презентовать" себя.</w:t>
      </w:r>
    </w:p>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rsidP="000D7E81">
      <w:pPr>
        <w:spacing w:after="0" w:line="240" w:lineRule="auto"/>
        <w:ind w:left="992" w:right="832" w:hanging="240"/>
        <w:rPr>
          <w:rFonts w:ascii="Times New Roman" w:eastAsia="Times New Roman" w:hAnsi="Times New Roman" w:cs="Times New Roman"/>
          <w:b/>
          <w:bCs/>
          <w:color w:val="000000"/>
          <w:sz w:val="24"/>
          <w:szCs w:val="24"/>
          <w:lang w:eastAsia="ru-RU"/>
        </w:rPr>
        <w:sectPr w:rsidR="000D7E81" w:rsidSect="000D7E81">
          <w:pgSz w:w="11906" w:h="16838"/>
          <w:pgMar w:top="720" w:right="720" w:bottom="720" w:left="720" w:header="708" w:footer="708" w:gutter="0"/>
          <w:cols w:space="708"/>
          <w:docGrid w:linePitch="360"/>
        </w:sectPr>
      </w:pPr>
    </w:p>
    <w:p w:rsidR="000D7E81" w:rsidRPr="000D7E81" w:rsidRDefault="000D7E81" w:rsidP="000D7E81">
      <w:pPr>
        <w:spacing w:after="0" w:line="240" w:lineRule="auto"/>
        <w:ind w:left="992" w:right="832" w:hanging="240"/>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4"/>
          <w:szCs w:val="24"/>
          <w:lang w:eastAsia="ru-RU"/>
        </w:rPr>
        <w:lastRenderedPageBreak/>
        <w:t>Содержание программы</w:t>
      </w:r>
    </w:p>
    <w:p w:rsidR="000D7E81" w:rsidRDefault="000D7E81" w:rsidP="000D7E81">
      <w:pPr>
        <w:spacing w:after="0" w:line="240" w:lineRule="auto"/>
        <w:ind w:left="992" w:right="832" w:hanging="240"/>
        <w:jc w:val="center"/>
        <w:rPr>
          <w:rFonts w:ascii="Times New Roman" w:eastAsia="Times New Roman" w:hAnsi="Times New Roman" w:cs="Times New Roman"/>
          <w:b/>
          <w:bCs/>
          <w:color w:val="000000"/>
          <w:sz w:val="24"/>
          <w:szCs w:val="24"/>
          <w:lang w:eastAsia="ru-RU"/>
        </w:rPr>
      </w:pPr>
      <w:r w:rsidRPr="000D7E81">
        <w:rPr>
          <w:rFonts w:ascii="Times New Roman" w:eastAsia="Times New Roman" w:hAnsi="Times New Roman" w:cs="Times New Roman"/>
          <w:b/>
          <w:bCs/>
          <w:color w:val="000000"/>
          <w:sz w:val="24"/>
          <w:szCs w:val="24"/>
          <w:lang w:eastAsia="ru-RU"/>
        </w:rPr>
        <w:t>Учебный план</w:t>
      </w:r>
    </w:p>
    <w:p w:rsidR="000D7E81" w:rsidRPr="000D7E81" w:rsidRDefault="000D7E81" w:rsidP="000D7E81">
      <w:pPr>
        <w:spacing w:after="0" w:line="240" w:lineRule="auto"/>
        <w:ind w:left="992" w:right="832" w:hanging="240"/>
        <w:jc w:val="center"/>
        <w:rPr>
          <w:rFonts w:ascii="Arimo" w:eastAsia="Times New Roman" w:hAnsi="Arimo" w:cs="Times New Roman"/>
          <w:color w:val="000000"/>
          <w:sz w:val="24"/>
          <w:szCs w:val="24"/>
          <w:lang w:eastAsia="ru-RU"/>
        </w:rPr>
      </w:pPr>
    </w:p>
    <w:tbl>
      <w:tblPr>
        <w:tblW w:w="12485" w:type="dxa"/>
        <w:tblInd w:w="1456" w:type="dxa"/>
        <w:tblCellMar>
          <w:top w:w="15" w:type="dxa"/>
          <w:left w:w="15" w:type="dxa"/>
          <w:bottom w:w="15" w:type="dxa"/>
          <w:right w:w="15" w:type="dxa"/>
        </w:tblCellMar>
        <w:tblLook w:val="04A0"/>
      </w:tblPr>
      <w:tblGrid>
        <w:gridCol w:w="1357"/>
        <w:gridCol w:w="3373"/>
        <w:gridCol w:w="1729"/>
        <w:gridCol w:w="1729"/>
        <w:gridCol w:w="1489"/>
        <w:gridCol w:w="2808"/>
      </w:tblGrid>
      <w:tr w:rsidR="000D7E81" w:rsidRPr="000D7E81" w:rsidTr="000D7E81">
        <w:trPr>
          <w:trHeight w:val="274"/>
        </w:trPr>
        <w:tc>
          <w:tcPr>
            <w:tcW w:w="1357"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w:t>
            </w:r>
          </w:p>
        </w:tc>
        <w:tc>
          <w:tcPr>
            <w:tcW w:w="3373"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Название раздела, темы</w:t>
            </w:r>
          </w:p>
        </w:tc>
        <w:tc>
          <w:tcPr>
            <w:tcW w:w="494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Количество часов</w:t>
            </w:r>
          </w:p>
        </w:tc>
        <w:tc>
          <w:tcPr>
            <w:tcW w:w="2808"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Формы</w:t>
            </w:r>
          </w:p>
          <w:p w:rsidR="000D7E81" w:rsidRPr="000D7E81" w:rsidRDefault="000D7E81" w:rsidP="000D7E81">
            <w:pPr>
              <w:spacing w:after="0" w:line="240" w:lineRule="auto"/>
              <w:ind w:left="234"/>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аттестации/</w:t>
            </w:r>
          </w:p>
          <w:p w:rsidR="000D7E81" w:rsidRPr="000D7E81" w:rsidRDefault="000D7E81" w:rsidP="000D7E81">
            <w:pPr>
              <w:spacing w:after="0" w:line="240" w:lineRule="auto"/>
              <w:ind w:left="234"/>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контроля</w:t>
            </w:r>
          </w:p>
        </w:tc>
      </w:tr>
      <w:tr w:rsidR="000D7E81" w:rsidRPr="000D7E81" w:rsidTr="000D7E81">
        <w:trPr>
          <w:trHeight w:val="504"/>
        </w:trPr>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D7E81" w:rsidRPr="000D7E81" w:rsidRDefault="000D7E81" w:rsidP="000D7E81">
            <w:pPr>
              <w:spacing w:after="0" w:line="240" w:lineRule="auto"/>
              <w:rPr>
                <w:rFonts w:ascii="Arimo" w:eastAsia="Times New Roman" w:hAnsi="Arimo" w:cs="Times New Roman"/>
                <w:color w:val="000000"/>
                <w:sz w:val="24"/>
                <w:szCs w:val="24"/>
                <w:lang w:eastAsia="ru-RU"/>
              </w:rPr>
            </w:pP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D7E81" w:rsidRPr="000D7E81" w:rsidRDefault="000D7E81" w:rsidP="000D7E81">
            <w:pPr>
              <w:spacing w:after="0" w:line="240" w:lineRule="auto"/>
              <w:rPr>
                <w:rFonts w:ascii="Arimo" w:eastAsia="Times New Roman" w:hAnsi="Arimo" w:cs="Times New Roman"/>
                <w:color w:val="000000"/>
                <w:sz w:val="24"/>
                <w:szCs w:val="24"/>
                <w:lang w:eastAsia="ru-RU"/>
              </w:rPr>
            </w:pP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444"/>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Всего</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30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Теория</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160"/>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Практика</w:t>
            </w:r>
          </w:p>
        </w:tc>
        <w:tc>
          <w:tcPr>
            <w:tcW w:w="0" w:type="auto"/>
            <w:vMerge/>
            <w:tcBorders>
              <w:top w:val="single" w:sz="8" w:space="0" w:color="000000"/>
              <w:left w:val="single" w:sz="8" w:space="0" w:color="000000"/>
              <w:bottom w:val="single" w:sz="8" w:space="0" w:color="000000"/>
              <w:right w:val="single" w:sz="8" w:space="0" w:color="000000"/>
            </w:tcBorders>
            <w:vAlign w:val="center"/>
            <w:hideMark/>
          </w:tcPr>
          <w:p w:rsidR="000D7E81" w:rsidRPr="000D7E81" w:rsidRDefault="000D7E81" w:rsidP="000D7E81">
            <w:pPr>
              <w:spacing w:after="0" w:line="240" w:lineRule="auto"/>
              <w:rPr>
                <w:rFonts w:ascii="Arimo" w:eastAsia="Times New Roman" w:hAnsi="Arimo" w:cs="Times New Roman"/>
                <w:color w:val="000000"/>
                <w:sz w:val="24"/>
                <w:szCs w:val="24"/>
                <w:lang w:eastAsia="ru-RU"/>
              </w:rPr>
            </w:pPr>
          </w:p>
        </w:tc>
      </w:tr>
      <w:tr w:rsidR="000D7E81" w:rsidRPr="000D7E81" w:rsidTr="000D7E81">
        <w:trPr>
          <w:trHeight w:val="518"/>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1.</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Общая физическая подготовка</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50</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1</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40</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Зачёт</w:t>
            </w:r>
          </w:p>
        </w:tc>
      </w:tr>
      <w:tr w:rsidR="000D7E81" w:rsidRPr="000D7E81" w:rsidTr="000D7E81">
        <w:trPr>
          <w:trHeight w:val="514"/>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2.</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Специальная физическая и теоретическая подготовка</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18</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4</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78</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Зачёт</w:t>
            </w:r>
          </w:p>
        </w:tc>
      </w:tr>
      <w:tr w:rsidR="000D7E81" w:rsidRPr="000D7E81" w:rsidTr="000D7E81">
        <w:trPr>
          <w:trHeight w:val="518"/>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3.</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Технико-тактическая подготовка</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75</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3</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72</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Зачёт</w:t>
            </w:r>
          </w:p>
        </w:tc>
      </w:tr>
      <w:tr w:rsidR="000D7E81" w:rsidRPr="000D7E81" w:rsidTr="000D7E81">
        <w:trPr>
          <w:trHeight w:val="514"/>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4.</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Восстановительные</w:t>
            </w:r>
          </w:p>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мероприятия</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6</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1</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5</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Зачёт</w:t>
            </w:r>
          </w:p>
        </w:tc>
      </w:tr>
      <w:tr w:rsidR="000D7E81" w:rsidRPr="000D7E81" w:rsidTr="000D7E81">
        <w:trPr>
          <w:trHeight w:val="518"/>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5.</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Инструкторская и судейская практика</w:t>
            </w:r>
          </w:p>
        </w:tc>
        <w:tc>
          <w:tcPr>
            <w:tcW w:w="494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В процессе тренировки</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Зачёт</w:t>
            </w:r>
          </w:p>
        </w:tc>
      </w:tr>
      <w:tr w:rsidR="000D7E81" w:rsidRPr="000D7E81" w:rsidTr="000D7E81">
        <w:trPr>
          <w:trHeight w:val="768"/>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6.</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Контрольные нормативы</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6</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1</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5</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Сдача</w:t>
            </w:r>
          </w:p>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контрольных</w:t>
            </w:r>
          </w:p>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нормативов</w:t>
            </w:r>
          </w:p>
        </w:tc>
      </w:tr>
      <w:tr w:rsidR="000D7E81" w:rsidRPr="000D7E81" w:rsidTr="000D7E81">
        <w:trPr>
          <w:trHeight w:val="514"/>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b/>
                <w:bCs/>
                <w:color w:val="000000"/>
                <w:sz w:val="21"/>
                <w:lang w:eastAsia="ru-RU"/>
              </w:rPr>
              <w:t>8.</w:t>
            </w: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Участие в соревнованиях</w:t>
            </w:r>
          </w:p>
        </w:tc>
        <w:tc>
          <w:tcPr>
            <w:tcW w:w="4947" w:type="dxa"/>
            <w:gridSpan w:val="3"/>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center"/>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(согласно календарному плану)</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240" w:lineRule="auto"/>
              <w:ind w:left="992"/>
              <w:jc w:val="center"/>
              <w:rPr>
                <w:rFonts w:ascii="Arimo" w:eastAsia="Times New Roman" w:hAnsi="Arimo" w:cs="Times New Roman"/>
                <w:color w:val="000000"/>
                <w:sz w:val="24"/>
                <w:szCs w:val="24"/>
                <w:lang w:eastAsia="ru-RU"/>
              </w:rPr>
            </w:pPr>
            <w:r w:rsidRPr="000D7E81">
              <w:rPr>
                <w:rFonts w:ascii="Times New Roman" w:eastAsia="Times New Roman" w:hAnsi="Times New Roman" w:cs="Times New Roman"/>
                <w:color w:val="000000"/>
                <w:sz w:val="24"/>
                <w:szCs w:val="24"/>
                <w:lang w:eastAsia="ru-RU"/>
              </w:rPr>
              <w:t>Участие в соревнованиях</w:t>
            </w:r>
          </w:p>
        </w:tc>
      </w:tr>
      <w:tr w:rsidR="000D7E81" w:rsidRPr="000D7E81" w:rsidTr="000D7E81">
        <w:trPr>
          <w:trHeight w:val="274"/>
        </w:trPr>
        <w:tc>
          <w:tcPr>
            <w:tcW w:w="135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0D7E81" w:rsidRPr="000D7E81" w:rsidRDefault="000D7E81" w:rsidP="000D7E81">
            <w:pPr>
              <w:spacing w:after="0" w:line="240" w:lineRule="auto"/>
              <w:rPr>
                <w:rFonts w:ascii="Arial" w:eastAsia="Times New Roman" w:hAnsi="Arial" w:cs="Arial"/>
                <w:color w:val="666666"/>
                <w:sz w:val="25"/>
                <w:szCs w:val="25"/>
                <w:lang w:eastAsia="ru-RU"/>
              </w:rPr>
            </w:pPr>
          </w:p>
        </w:tc>
        <w:tc>
          <w:tcPr>
            <w:tcW w:w="3373"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0" w:lineRule="auto"/>
              <w:ind w:left="992"/>
              <w:jc w:val="center"/>
              <w:rPr>
                <w:rFonts w:ascii="Arimo" w:eastAsia="Times New Roman" w:hAnsi="Arimo" w:cs="Arial"/>
                <w:color w:val="000000"/>
                <w:sz w:val="24"/>
                <w:szCs w:val="24"/>
                <w:lang w:eastAsia="ru-RU"/>
              </w:rPr>
            </w:pPr>
            <w:r w:rsidRPr="000D7E81">
              <w:rPr>
                <w:rFonts w:ascii="Times New Roman" w:eastAsia="Times New Roman" w:hAnsi="Times New Roman" w:cs="Times New Roman"/>
                <w:b/>
                <w:bCs/>
                <w:color w:val="000000"/>
                <w:sz w:val="21"/>
                <w:lang w:eastAsia="ru-RU"/>
              </w:rPr>
              <w:t>Всего часов:</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0" w:lineRule="auto"/>
              <w:ind w:left="992"/>
              <w:jc w:val="center"/>
              <w:rPr>
                <w:rFonts w:ascii="Arimo" w:eastAsia="Times New Roman" w:hAnsi="Arimo" w:cs="Arial"/>
                <w:color w:val="000000"/>
                <w:sz w:val="24"/>
                <w:szCs w:val="24"/>
                <w:lang w:eastAsia="ru-RU"/>
              </w:rPr>
            </w:pPr>
            <w:r w:rsidRPr="000D7E81">
              <w:rPr>
                <w:rFonts w:ascii="Times New Roman" w:eastAsia="Times New Roman" w:hAnsi="Times New Roman" w:cs="Times New Roman"/>
                <w:b/>
                <w:bCs/>
                <w:color w:val="000000"/>
                <w:sz w:val="21"/>
                <w:lang w:eastAsia="ru-RU"/>
              </w:rPr>
              <w:t>140</w:t>
            </w:r>
          </w:p>
        </w:tc>
        <w:tc>
          <w:tcPr>
            <w:tcW w:w="172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0" w:lineRule="auto"/>
              <w:ind w:left="992"/>
              <w:jc w:val="center"/>
              <w:rPr>
                <w:rFonts w:ascii="Arimo" w:eastAsia="Times New Roman" w:hAnsi="Arimo" w:cs="Arial"/>
                <w:color w:val="000000"/>
                <w:sz w:val="24"/>
                <w:szCs w:val="24"/>
                <w:lang w:eastAsia="ru-RU"/>
              </w:rPr>
            </w:pPr>
            <w:r w:rsidRPr="000D7E81">
              <w:rPr>
                <w:rFonts w:ascii="Times New Roman" w:eastAsia="Times New Roman" w:hAnsi="Times New Roman" w:cs="Times New Roman"/>
                <w:b/>
                <w:bCs/>
                <w:color w:val="000000"/>
                <w:sz w:val="21"/>
                <w:lang w:eastAsia="ru-RU"/>
              </w:rPr>
              <w:t>10</w:t>
            </w:r>
          </w:p>
        </w:tc>
        <w:tc>
          <w:tcPr>
            <w:tcW w:w="148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vAlign w:val="bottom"/>
            <w:hideMark/>
          </w:tcPr>
          <w:p w:rsidR="000D7E81" w:rsidRPr="000D7E81" w:rsidRDefault="000D7E81" w:rsidP="000D7E81">
            <w:pPr>
              <w:spacing w:after="0" w:line="0" w:lineRule="auto"/>
              <w:ind w:left="992"/>
              <w:jc w:val="center"/>
              <w:rPr>
                <w:rFonts w:ascii="Arimo" w:eastAsia="Times New Roman" w:hAnsi="Arimo" w:cs="Arial"/>
                <w:color w:val="000000"/>
                <w:sz w:val="24"/>
                <w:szCs w:val="24"/>
                <w:lang w:eastAsia="ru-RU"/>
              </w:rPr>
            </w:pPr>
            <w:r w:rsidRPr="000D7E81">
              <w:rPr>
                <w:rFonts w:ascii="Times New Roman" w:eastAsia="Times New Roman" w:hAnsi="Times New Roman" w:cs="Times New Roman"/>
                <w:b/>
                <w:bCs/>
                <w:color w:val="000000"/>
                <w:sz w:val="21"/>
                <w:lang w:eastAsia="ru-RU"/>
              </w:rPr>
              <w:t>200</w:t>
            </w:r>
          </w:p>
        </w:tc>
        <w:tc>
          <w:tcPr>
            <w:tcW w:w="2808" w:type="dxa"/>
            <w:tcBorders>
              <w:top w:val="single" w:sz="8" w:space="0" w:color="000000"/>
              <w:left w:val="single" w:sz="8" w:space="0" w:color="000000"/>
              <w:bottom w:val="single" w:sz="8" w:space="0" w:color="000000"/>
              <w:right w:val="single" w:sz="8" w:space="0" w:color="000000"/>
            </w:tcBorders>
            <w:shd w:val="clear" w:color="auto" w:fill="FFFFFF"/>
            <w:tcMar>
              <w:top w:w="0" w:type="dxa"/>
              <w:left w:w="10" w:type="dxa"/>
              <w:bottom w:w="0" w:type="dxa"/>
              <w:right w:w="10" w:type="dxa"/>
            </w:tcMar>
            <w:hideMark/>
          </w:tcPr>
          <w:p w:rsidR="000D7E81" w:rsidRPr="000D7E81" w:rsidRDefault="000D7E81" w:rsidP="000D7E81">
            <w:pPr>
              <w:spacing w:after="0" w:line="240" w:lineRule="auto"/>
              <w:rPr>
                <w:rFonts w:ascii="Arial" w:eastAsia="Times New Roman" w:hAnsi="Arial" w:cs="Arial"/>
                <w:color w:val="666666"/>
                <w:sz w:val="25"/>
                <w:szCs w:val="25"/>
                <w:lang w:eastAsia="ru-RU"/>
              </w:rPr>
            </w:pPr>
          </w:p>
        </w:tc>
      </w:tr>
    </w:tbl>
    <w:p w:rsidR="000D7E81" w:rsidRDefault="000D7E81">
      <w:pPr>
        <w:sectPr w:rsidR="000D7E81" w:rsidSect="000D7E81">
          <w:pgSz w:w="16838" w:h="11906" w:orient="landscape"/>
          <w:pgMar w:top="720" w:right="720" w:bottom="720" w:left="720" w:header="709" w:footer="709" w:gutter="0"/>
          <w:cols w:space="708"/>
          <w:docGrid w:linePitch="360"/>
        </w:sectPr>
      </w:pP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lastRenderedPageBreak/>
        <w:t>Содержание учебного плана</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Тема 1.Общая физическая подготовка</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Теория: </w:t>
      </w:r>
      <w:r w:rsidRPr="000D7E81">
        <w:rPr>
          <w:rFonts w:ascii="Times New Roman" w:eastAsia="Times New Roman" w:hAnsi="Times New Roman" w:cs="Times New Roman"/>
          <w:color w:val="000000"/>
          <w:sz w:val="24"/>
          <w:szCs w:val="24"/>
          <w:lang w:eastAsia="ru-RU"/>
        </w:rPr>
        <w:t>Понятие ОФП. Функции ОФП. Значение двигательной активности в укреплении здоровья, физического развития и подготовленности, в воспитании людей. Режим дня и питания. Гигиена тренировочного процесса.</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Практика: </w:t>
      </w:r>
      <w:r w:rsidRPr="000D7E81">
        <w:rPr>
          <w:rFonts w:ascii="Times New Roman" w:eastAsia="Times New Roman" w:hAnsi="Times New Roman" w:cs="Times New Roman"/>
          <w:color w:val="000000"/>
          <w:sz w:val="24"/>
          <w:szCs w:val="24"/>
          <w:lang w:eastAsia="ru-RU"/>
        </w:rPr>
        <w:t>Освоение навыков физической подготовки: бег по прямой, бег приставными шагами, бег с высоко поднятыми коленями, челночный бег, кувырки вперёд и назад, приседания на месте, прыжки вверх и др. Эстафета. Спортивные игры.</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Тема 2. Специальная физическая и теоретическая подготовка</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Теория: </w:t>
      </w:r>
      <w:r w:rsidRPr="000D7E81">
        <w:rPr>
          <w:rFonts w:ascii="Times New Roman" w:eastAsia="Times New Roman" w:hAnsi="Times New Roman" w:cs="Times New Roman"/>
          <w:color w:val="000000"/>
          <w:sz w:val="24"/>
          <w:szCs w:val="24"/>
          <w:lang w:eastAsia="ru-RU"/>
        </w:rPr>
        <w:t xml:space="preserve">Понятие СФП. Костная и мышечная системы. Сердечно - сосудистая и дыхательная системы. </w:t>
      </w:r>
      <w:proofErr w:type="gramStart"/>
      <w:r w:rsidRPr="000D7E81">
        <w:rPr>
          <w:rFonts w:ascii="Times New Roman" w:eastAsia="Times New Roman" w:hAnsi="Times New Roman" w:cs="Times New Roman"/>
          <w:color w:val="000000"/>
          <w:sz w:val="24"/>
          <w:szCs w:val="24"/>
          <w:lang w:eastAsia="ru-RU"/>
        </w:rPr>
        <w:t>Нервная</w:t>
      </w:r>
      <w:proofErr w:type="gramEnd"/>
      <w:r w:rsidRPr="000D7E81">
        <w:rPr>
          <w:rFonts w:ascii="Times New Roman" w:eastAsia="Times New Roman" w:hAnsi="Times New Roman" w:cs="Times New Roman"/>
          <w:color w:val="000000"/>
          <w:sz w:val="24"/>
          <w:szCs w:val="24"/>
          <w:lang w:eastAsia="ru-RU"/>
        </w:rPr>
        <w:t xml:space="preserve"> системы. Органы пищеварения и выделения. Взаимодействие органов и систем. Личная гигиена, гигиенические требования к спортивной одежде и обуви, местам занятий и оборудованию. Временные ограничения и противопоказания занятиям видами спорта, предупреждение травм при </w:t>
      </w:r>
      <w:proofErr w:type="spellStart"/>
      <w:r w:rsidRPr="000D7E81">
        <w:rPr>
          <w:rFonts w:ascii="Times New Roman" w:eastAsia="Times New Roman" w:hAnsi="Times New Roman" w:cs="Times New Roman"/>
          <w:color w:val="000000"/>
          <w:sz w:val="24"/>
          <w:szCs w:val="24"/>
          <w:lang w:eastAsia="ru-RU"/>
        </w:rPr>
        <w:t>физкультурно</w:t>
      </w:r>
      <w:proofErr w:type="spellEnd"/>
      <w:r w:rsidRPr="000D7E81">
        <w:rPr>
          <w:rFonts w:ascii="Times New Roman" w:eastAsia="Times New Roman" w:hAnsi="Times New Roman" w:cs="Times New Roman"/>
          <w:color w:val="000000"/>
          <w:sz w:val="24"/>
          <w:szCs w:val="24"/>
          <w:lang w:eastAsia="ru-RU"/>
        </w:rPr>
        <w:t xml:space="preserve"> - спортивных занятиях, доврачебная помощь пострадавшим. Использование естественных сил природы в целях закаливания организма. Врачебный контроль и самоконтроль.</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Практика: </w:t>
      </w:r>
      <w:r w:rsidRPr="000D7E81">
        <w:rPr>
          <w:rFonts w:ascii="Times New Roman" w:eastAsia="Times New Roman" w:hAnsi="Times New Roman" w:cs="Times New Roman"/>
          <w:color w:val="000000"/>
          <w:sz w:val="24"/>
          <w:szCs w:val="24"/>
          <w:lang w:eastAsia="ru-RU"/>
        </w:rPr>
        <w:t>Подготовительные упражнения, направленные на развитие силы и быстроты сокращения мышц, которые участвуют в выполнении технических приемов, скорости, прыгучести, специальной ловкости, выносливости (скоростной, прыжковой, силовой, игровой), быстроты переключения от одних действий к другим.</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Акробатические упражнения.</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Подвижные и спортивные игры.</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Специальные эстафеты и контрольные упражнения (тесты).</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Тема 3. Технико-тактическая подготовка</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Теория. </w:t>
      </w:r>
      <w:r w:rsidRPr="000D7E81">
        <w:rPr>
          <w:rFonts w:ascii="Times New Roman" w:eastAsia="Times New Roman" w:hAnsi="Times New Roman" w:cs="Times New Roman"/>
          <w:color w:val="000000"/>
          <w:sz w:val="24"/>
          <w:szCs w:val="24"/>
          <w:lang w:eastAsia="ru-RU"/>
        </w:rPr>
        <w:t>Значение технической подготовки в волейболе. Правила игры в волейбол. Состав команды. Расстановка и переход игроков. Начало игры и подача. Перемена подачи. Выход мяча из игры. Счет и результат игры. Права и обязанности игроков. Упрощенные правила игры. Судейская терминология. Понятие о спортивной технике, о тактике. Взаимосвязь техники и тактики.</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Практика.</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Техническая подготовка:</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Стойки в сочетании с перемещениями.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Передачи мяча сверху и снизу в парах.</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Приём мяча сверху через сетку.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Нижняя прямая подача.</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Сочетание способов перемещений (лицом, боком, спиной).</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Передачи мяча в сочетании с перемещениями.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Приём мяча, направленного ударом (в парах).</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Нижняя прямая подача. Верхняя подача в стену.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Двойной шаг, скачок, остановка прыжком.</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Встречная передача вдоль сетки и через сетку.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Приём сверху нижней прямой подачи.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Верхняя прямая подача через сетку.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Сочетание перемещений и технических приёмов в защите.</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Передача мяча сверху, стоя спиной к партнёру.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Чередование приемов мяча сверху и снизу.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Подача в заданную часть площадки.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Сочетание перемещений и технических приемов в защите.</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Передача мяча со сменой мест.</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Прием снизу верхней прямой подачи.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Соревнования на точность выполнения подачи.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Передача мяча в тройках, стоя на одном месте.</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Прием мяча снизу через сетку.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Соревнования на количество подач без промаха.</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Прямой нападающий удар по закрепленному мячу.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Техника блокирования</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lastRenderedPageBreak/>
        <w:t>Прием снизу мяча, направленного ударом.</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Передачи мяча в тройках (зоны 2-3-4).</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Нападающий удар по закрепленному мячу.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Одиночное блокирование.</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Передачи мяча в тройках (зоны 4-5-6 и 1-2-6).</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Совершенствование техники стоек и перемещений.</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Нападающий удар по мячу, подброшенному партнером.</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Одиночное и групповое блокирование.</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Передача мяча над собой.</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Нападающий удар по мячу, подброшенному партнером.</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Многократные чередования приемов мяча сверху и снизу.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Совершенствование техники стоек и перемещений.</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Многократные передачи мяча над собой в движении.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Нападающий удар после передачи из зоны 3.</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Совершенствование техники передачи мяча.</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Многократные чередования приемов и передач сверху и снизу.</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Совершенствование техники приемов мяча.</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Совершенствование техники выполнения подачи.</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Одиночное блокирование.</w:t>
      </w:r>
    </w:p>
    <w:p w:rsidR="000D7E81" w:rsidRPr="000D7E81" w:rsidRDefault="000D7E81" w:rsidP="000D7E81">
      <w:pPr>
        <w:numPr>
          <w:ilvl w:val="0"/>
          <w:numId w:val="7"/>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Нападающий удар после передачи из зоны 4.</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Тактическая подготовка</w:t>
      </w:r>
      <w:r w:rsidRPr="000D7E81">
        <w:rPr>
          <w:rFonts w:ascii="Times New Roman" w:eastAsia="Times New Roman" w:hAnsi="Times New Roman" w:cs="Times New Roman"/>
          <w:color w:val="000000"/>
          <w:sz w:val="24"/>
          <w:szCs w:val="24"/>
          <w:lang w:eastAsia="ru-RU"/>
        </w:rPr>
        <w:t>:</w:t>
      </w:r>
    </w:p>
    <w:p w:rsidR="000D7E81" w:rsidRPr="000D7E81" w:rsidRDefault="000D7E81" w:rsidP="000D7E81">
      <w:pPr>
        <w:numPr>
          <w:ilvl w:val="0"/>
          <w:numId w:val="8"/>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Индивидуальные действия в нападении: выбор места для выполнения второй передачи у сетки.</w:t>
      </w:r>
    </w:p>
    <w:p w:rsidR="000D7E81" w:rsidRPr="000D7E81" w:rsidRDefault="000D7E81" w:rsidP="000D7E81">
      <w:pPr>
        <w:numPr>
          <w:ilvl w:val="0"/>
          <w:numId w:val="9"/>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Вторая передача из зоны 3 (лицом к игроку);</w:t>
      </w:r>
    </w:p>
    <w:p w:rsidR="000D7E81" w:rsidRPr="000D7E81" w:rsidRDefault="000D7E81" w:rsidP="000D7E81">
      <w:pPr>
        <w:numPr>
          <w:ilvl w:val="0"/>
          <w:numId w:val="9"/>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Подача на точность в зоне - по заданию.</w:t>
      </w:r>
    </w:p>
    <w:p w:rsidR="000D7E81" w:rsidRPr="000D7E81" w:rsidRDefault="000D7E81" w:rsidP="000D7E81">
      <w:pPr>
        <w:numPr>
          <w:ilvl w:val="0"/>
          <w:numId w:val="10"/>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Индивидуальные действия в защите: выбор места при приеме подачи, выбор способа приема - сверху или снизу.</w:t>
      </w:r>
    </w:p>
    <w:p w:rsidR="000D7E81" w:rsidRPr="000D7E81" w:rsidRDefault="000D7E81" w:rsidP="000D7E81">
      <w:pPr>
        <w:numPr>
          <w:ilvl w:val="0"/>
          <w:numId w:val="10"/>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Групповые действия в нападении: взаимодействие игроков зон 4 и 2 с игроком зоны № 3</w:t>
      </w:r>
    </w:p>
    <w:p w:rsidR="000D7E81" w:rsidRPr="000D7E81" w:rsidRDefault="000D7E81" w:rsidP="000D7E81">
      <w:pPr>
        <w:numPr>
          <w:ilvl w:val="0"/>
          <w:numId w:val="10"/>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Групповые действия в защите: взаимодействие игроков зон 1,5 и 6 на приеме подачи, взаимодействие игроков зон 4,2 и 6.</w:t>
      </w:r>
    </w:p>
    <w:p w:rsidR="000D7E81" w:rsidRPr="000D7E81" w:rsidRDefault="000D7E81" w:rsidP="000D7E81">
      <w:pPr>
        <w:numPr>
          <w:ilvl w:val="0"/>
          <w:numId w:val="10"/>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Командные действия в нападении: система игры со второй передачи игроком первой линии (прием, передача в зону 3 (2), передача в зону 4 (2))</w:t>
      </w:r>
    </w:p>
    <w:p w:rsidR="000D7E81" w:rsidRPr="000D7E81" w:rsidRDefault="000D7E81" w:rsidP="000D7E81">
      <w:pPr>
        <w:numPr>
          <w:ilvl w:val="0"/>
          <w:numId w:val="10"/>
        </w:numPr>
        <w:shd w:val="clear" w:color="auto" w:fill="FFFFFF"/>
        <w:spacing w:before="100" w:beforeAutospacing="1" w:after="100" w:afterAutospacing="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Командные действия в защите: расположение игроков на приеме подачи, при системе игры «углом вперед».</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Тема 4. Восстановительные мероприятия</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Теория. </w:t>
      </w:r>
      <w:r w:rsidRPr="000D7E81">
        <w:rPr>
          <w:rFonts w:ascii="Times New Roman" w:eastAsia="Times New Roman" w:hAnsi="Times New Roman" w:cs="Times New Roman"/>
          <w:color w:val="000000"/>
          <w:sz w:val="24"/>
          <w:szCs w:val="24"/>
          <w:lang w:eastAsia="ru-RU"/>
        </w:rPr>
        <w:t>Гигиенические средства. К гигиеническим средствам следует отнести: душ, водные процедуры закаливающего характера, прогулки на свежем воздухе, соблюдение режима дня и питания.</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Медико-биологические средства. Рациональное питание. Объем и направленность тренировочных и соревновательных нагрузок обусловливают потребность организма в пищевых веществах и энергии. Энергетическими субстратами служат углеводы, свободные жирные кислоты и кетоновые тела, причем с увеличением длительности нагрузки мобилизация жирных кислот возрастает. Поэтому рацион должен быть высококалорийным. Подбор пищевых продуктов на отдельные приемы пищи зависит от того, когда она принимается (до или после физической нагрузки). При этом следует ориентироваться на время задержки пищевых продуктов в желудке.</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Психологические средства восстановления. </w:t>
      </w:r>
      <w:proofErr w:type="gramStart"/>
      <w:r w:rsidRPr="000D7E81">
        <w:rPr>
          <w:rFonts w:ascii="Times New Roman" w:eastAsia="Times New Roman" w:hAnsi="Times New Roman" w:cs="Times New Roman"/>
          <w:color w:val="000000"/>
          <w:sz w:val="24"/>
          <w:szCs w:val="24"/>
          <w:lang w:eastAsia="ru-RU"/>
        </w:rPr>
        <w:t xml:space="preserve">Эти средства условно подразделяются на психолого-педагогические (оптимальный моральный климат в группе, положительные эмоции, комфортные условия быта, интересный, разнообразный отдых и др.) и психологические (регуляция и </w:t>
      </w:r>
      <w:proofErr w:type="spellStart"/>
      <w:r w:rsidRPr="000D7E81">
        <w:rPr>
          <w:rFonts w:ascii="Times New Roman" w:eastAsia="Times New Roman" w:hAnsi="Times New Roman" w:cs="Times New Roman"/>
          <w:color w:val="000000"/>
          <w:sz w:val="24"/>
          <w:szCs w:val="24"/>
          <w:lang w:eastAsia="ru-RU"/>
        </w:rPr>
        <w:t>саморегуляция</w:t>
      </w:r>
      <w:proofErr w:type="spellEnd"/>
      <w:r w:rsidRPr="000D7E81">
        <w:rPr>
          <w:rFonts w:ascii="Times New Roman" w:eastAsia="Times New Roman" w:hAnsi="Times New Roman" w:cs="Times New Roman"/>
          <w:color w:val="000000"/>
          <w:sz w:val="24"/>
          <w:szCs w:val="24"/>
          <w:lang w:eastAsia="ru-RU"/>
        </w:rPr>
        <w:t xml:space="preserve"> психических состояний путем удлинения сна).</w:t>
      </w:r>
      <w:proofErr w:type="gramEnd"/>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Педагогические средства. Построение отдельного тренировочного занятия с использованием вспомогательных средств для снятия утомления:        </w:t>
      </w:r>
      <w:proofErr w:type="gramStart"/>
      <w:r w:rsidRPr="000D7E81">
        <w:rPr>
          <w:rFonts w:ascii="Times New Roman" w:eastAsia="Times New Roman" w:hAnsi="Times New Roman" w:cs="Times New Roman"/>
          <w:color w:val="000000"/>
          <w:sz w:val="24"/>
          <w:szCs w:val="24"/>
          <w:lang w:eastAsia="ru-RU"/>
        </w:rPr>
        <w:t>полноценная</w:t>
      </w:r>
      <w:proofErr w:type="gramEnd"/>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lastRenderedPageBreak/>
        <w:t>индивидуальная разминка; проведение заключительной части занятия; правильный подбор снарядов (упражнений) и места тренировки; создание положительного эмоционального фона для проведения занятия и т.п.</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Практика. </w:t>
      </w:r>
      <w:r w:rsidRPr="000D7E81">
        <w:rPr>
          <w:rFonts w:ascii="Times New Roman" w:eastAsia="Times New Roman" w:hAnsi="Times New Roman" w:cs="Times New Roman"/>
          <w:color w:val="000000"/>
          <w:sz w:val="24"/>
          <w:szCs w:val="24"/>
          <w:lang w:eastAsia="ru-RU"/>
        </w:rPr>
        <w:t>Специальные упражнения для активного отдыха и расслабления.</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Тема 5. Инструкторская и судейская практика</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 xml:space="preserve">Юные волейболисты готовятся к роли помощников тренера для участия в организации и проведении занятий и массовых соревнований в качестве судей. В процессе обучения и </w:t>
      </w:r>
      <w:proofErr w:type="gramStart"/>
      <w:r w:rsidRPr="000D7E81">
        <w:rPr>
          <w:rFonts w:ascii="Times New Roman" w:eastAsia="Times New Roman" w:hAnsi="Times New Roman" w:cs="Times New Roman"/>
          <w:color w:val="000000"/>
          <w:sz w:val="24"/>
          <w:szCs w:val="24"/>
          <w:lang w:eastAsia="ru-RU"/>
        </w:rPr>
        <w:t>тренировки</w:t>
      </w:r>
      <w:proofErr w:type="gramEnd"/>
      <w:r w:rsidRPr="000D7E81">
        <w:rPr>
          <w:rFonts w:ascii="Times New Roman" w:eastAsia="Times New Roman" w:hAnsi="Times New Roman" w:cs="Times New Roman"/>
          <w:color w:val="000000"/>
          <w:sz w:val="24"/>
          <w:szCs w:val="24"/>
          <w:lang w:eastAsia="ru-RU"/>
        </w:rPr>
        <w:t xml:space="preserve"> обучающиеся должны приобрести следующие навыки:</w:t>
      </w:r>
    </w:p>
    <w:p w:rsidR="000D7E81" w:rsidRPr="000D7E81" w:rsidRDefault="000D7E81" w:rsidP="000D7E81">
      <w:pPr>
        <w:numPr>
          <w:ilvl w:val="0"/>
          <w:numId w:val="11"/>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proofErr w:type="gramStart"/>
      <w:r w:rsidRPr="000D7E81">
        <w:rPr>
          <w:rFonts w:ascii="Times New Roman" w:eastAsia="Times New Roman" w:hAnsi="Times New Roman" w:cs="Times New Roman"/>
          <w:color w:val="000000"/>
          <w:sz w:val="24"/>
          <w:szCs w:val="24"/>
          <w:lang w:eastAsia="ru-RU"/>
        </w:rPr>
        <w:t>освоить терминологию, принятой в волейболе;</w:t>
      </w:r>
      <w:proofErr w:type="gramEnd"/>
    </w:p>
    <w:p w:rsidR="000D7E81" w:rsidRPr="000D7E81" w:rsidRDefault="000D7E81" w:rsidP="000D7E81">
      <w:pPr>
        <w:numPr>
          <w:ilvl w:val="0"/>
          <w:numId w:val="11"/>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овладеть основными строевыми командами, уметь построить группу, отдать рапорт;</w:t>
      </w:r>
    </w:p>
    <w:p w:rsidR="000D7E81" w:rsidRPr="000D7E81" w:rsidRDefault="000D7E81" w:rsidP="000D7E81">
      <w:pPr>
        <w:numPr>
          <w:ilvl w:val="0"/>
          <w:numId w:val="11"/>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уметь подготовить места проведения занятий и соревнований;</w:t>
      </w:r>
    </w:p>
    <w:p w:rsidR="000D7E81" w:rsidRPr="000D7E81" w:rsidRDefault="000D7E81" w:rsidP="000D7E81">
      <w:pPr>
        <w:numPr>
          <w:ilvl w:val="0"/>
          <w:numId w:val="11"/>
        </w:numPr>
        <w:shd w:val="clear" w:color="auto" w:fill="FFFFFF"/>
        <w:spacing w:before="31" w:after="31" w:line="240" w:lineRule="auto"/>
        <w:ind w:left="-284" w:right="-2" w:firstLine="850"/>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принять участие в судействе учебных и товарищеских игр в своей группе (по упрощенным правилам).</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Тема 6. Контрольные нормативы</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Теория. </w:t>
      </w:r>
      <w:r w:rsidRPr="000D7E81">
        <w:rPr>
          <w:rFonts w:ascii="Times New Roman" w:eastAsia="Times New Roman" w:hAnsi="Times New Roman" w:cs="Times New Roman"/>
          <w:color w:val="000000"/>
          <w:sz w:val="24"/>
          <w:szCs w:val="24"/>
          <w:lang w:eastAsia="ru-RU"/>
        </w:rPr>
        <w:t>Содержание и методика контрольных испытаний.</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Практика. </w:t>
      </w:r>
      <w:r w:rsidRPr="000D7E81">
        <w:rPr>
          <w:rFonts w:ascii="Times New Roman" w:eastAsia="Times New Roman" w:hAnsi="Times New Roman" w:cs="Times New Roman"/>
          <w:color w:val="000000"/>
          <w:sz w:val="24"/>
          <w:szCs w:val="24"/>
          <w:lang w:eastAsia="ru-RU"/>
        </w:rPr>
        <w:t>Сдача контрольных нормативов.</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Тема 8. Спортивные соревнования, их организация и проведение</w:t>
      </w:r>
    </w:p>
    <w:p w:rsidR="000D7E81" w:rsidRPr="000D7E81" w:rsidRDefault="000D7E81" w:rsidP="000D7E81">
      <w:pPr>
        <w:shd w:val="clear" w:color="auto" w:fill="FFFFFF"/>
        <w:spacing w:after="0" w:line="240" w:lineRule="auto"/>
        <w:ind w:left="-284" w:right="-2" w:firstLine="568"/>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Теория. </w:t>
      </w:r>
      <w:r w:rsidRPr="000D7E81">
        <w:rPr>
          <w:rFonts w:ascii="Times New Roman" w:eastAsia="Times New Roman" w:hAnsi="Times New Roman" w:cs="Times New Roman"/>
          <w:color w:val="000000"/>
          <w:sz w:val="24"/>
          <w:szCs w:val="24"/>
          <w:lang w:eastAsia="ru-RU"/>
        </w:rPr>
        <w:t>Правила игры в волейбол. Роль капитана команды, его права и обязанности. Права и обязанности игроков.</w:t>
      </w:r>
    </w:p>
    <w:p w:rsidR="000D7E81" w:rsidRPr="000D7E81" w:rsidRDefault="000D7E81" w:rsidP="000D7E81">
      <w:pPr>
        <w:shd w:val="clear" w:color="auto" w:fill="FFFFFF"/>
        <w:spacing w:after="0" w:line="240" w:lineRule="auto"/>
        <w:ind w:left="-284" w:right="-2" w:firstLine="568"/>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Планирование, организация и проведение соревнований по волейболу. Виды соревнований. Система проведения соревнований. Судейство соревнований по волейболу. </w:t>
      </w:r>
      <w:r w:rsidRPr="000D7E81">
        <w:rPr>
          <w:rFonts w:ascii="Times New Roman" w:eastAsia="Times New Roman" w:hAnsi="Times New Roman" w:cs="Times New Roman"/>
          <w:b/>
          <w:bCs/>
          <w:color w:val="000000"/>
          <w:sz w:val="24"/>
          <w:szCs w:val="24"/>
          <w:lang w:eastAsia="ru-RU"/>
        </w:rPr>
        <w:t>Практика. </w:t>
      </w:r>
      <w:r w:rsidRPr="000D7E81">
        <w:rPr>
          <w:rFonts w:ascii="Times New Roman" w:eastAsia="Times New Roman" w:hAnsi="Times New Roman" w:cs="Times New Roman"/>
          <w:color w:val="000000"/>
          <w:sz w:val="24"/>
          <w:szCs w:val="24"/>
          <w:lang w:eastAsia="ru-RU"/>
        </w:rPr>
        <w:t xml:space="preserve">Участие в соревнованиях </w:t>
      </w:r>
      <w:proofErr w:type="gramStart"/>
      <w:r w:rsidRPr="000D7E81">
        <w:rPr>
          <w:rFonts w:ascii="Times New Roman" w:eastAsia="Times New Roman" w:hAnsi="Times New Roman" w:cs="Times New Roman"/>
          <w:color w:val="000000"/>
          <w:sz w:val="24"/>
          <w:szCs w:val="24"/>
          <w:lang w:eastAsia="ru-RU"/>
        </w:rPr>
        <w:t>согласно</w:t>
      </w:r>
      <w:proofErr w:type="gramEnd"/>
      <w:r w:rsidRPr="000D7E81">
        <w:rPr>
          <w:rFonts w:ascii="Times New Roman" w:eastAsia="Times New Roman" w:hAnsi="Times New Roman" w:cs="Times New Roman"/>
          <w:color w:val="000000"/>
          <w:sz w:val="24"/>
          <w:szCs w:val="24"/>
          <w:lang w:eastAsia="ru-RU"/>
        </w:rPr>
        <w:t xml:space="preserve"> календарного плана.</w:t>
      </w:r>
    </w:p>
    <w:p w:rsidR="000D7E81" w:rsidRPr="000D7E81" w:rsidRDefault="000D7E81" w:rsidP="000D7E81">
      <w:pPr>
        <w:shd w:val="clear" w:color="auto" w:fill="FFFFFF"/>
        <w:spacing w:after="0" w:line="240" w:lineRule="auto"/>
        <w:ind w:left="-284" w:right="-2"/>
        <w:jc w:val="both"/>
        <w:rPr>
          <w:rFonts w:ascii="Arimo" w:eastAsia="Times New Roman" w:hAnsi="Arimo" w:cs="Times New Roman"/>
          <w:color w:val="000000"/>
          <w:sz w:val="25"/>
          <w:szCs w:val="25"/>
          <w:lang w:eastAsia="ru-RU"/>
        </w:rPr>
      </w:pPr>
      <w:r w:rsidRPr="000D7E81">
        <w:rPr>
          <w:rFonts w:ascii="Times New Roman" w:eastAsia="Times New Roman" w:hAnsi="Times New Roman" w:cs="Times New Roman"/>
          <w:b/>
          <w:bCs/>
          <w:color w:val="000000"/>
          <w:sz w:val="24"/>
          <w:szCs w:val="24"/>
          <w:lang w:eastAsia="ru-RU"/>
        </w:rPr>
        <w:t>         1.4 Планируемые результаты:</w:t>
      </w:r>
    </w:p>
    <w:p w:rsidR="000D7E81" w:rsidRPr="000D7E81" w:rsidRDefault="000D7E81" w:rsidP="000D7E81">
      <w:pPr>
        <w:shd w:val="clear" w:color="auto" w:fill="FFFFFF"/>
        <w:spacing w:after="0" w:line="240" w:lineRule="auto"/>
        <w:ind w:left="-284" w:right="-2" w:firstLine="568"/>
        <w:rPr>
          <w:rFonts w:ascii="Arimo" w:eastAsia="Times New Roman" w:hAnsi="Arimo" w:cs="Times New Roman"/>
          <w:color w:val="000000"/>
          <w:sz w:val="25"/>
          <w:szCs w:val="25"/>
          <w:lang w:eastAsia="ru-RU"/>
        </w:rPr>
      </w:pPr>
      <w:r w:rsidRPr="000D7E81">
        <w:rPr>
          <w:rFonts w:ascii="Times New Roman" w:eastAsia="Times New Roman" w:hAnsi="Times New Roman" w:cs="Times New Roman"/>
          <w:color w:val="000000"/>
          <w:sz w:val="24"/>
          <w:szCs w:val="24"/>
          <w:lang w:eastAsia="ru-RU"/>
        </w:rPr>
        <w:t>На конец учебного года основными показателями выполнения требований программы на спортивно-оздоровительном этапе являются:</w:t>
      </w:r>
    </w:p>
    <w:p w:rsidR="000D7E81" w:rsidRPr="000D7E81" w:rsidRDefault="000D7E81" w:rsidP="000D7E81">
      <w:pPr>
        <w:numPr>
          <w:ilvl w:val="0"/>
          <w:numId w:val="12"/>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стабильность состава обучающихся, посещаемость ими тренировочных занятий;</w:t>
      </w:r>
    </w:p>
    <w:p w:rsidR="000D7E81" w:rsidRPr="000D7E81" w:rsidRDefault="000D7E81" w:rsidP="000D7E81">
      <w:pPr>
        <w:numPr>
          <w:ilvl w:val="0"/>
          <w:numId w:val="12"/>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 xml:space="preserve">стабильное развитие общей физической подготовки </w:t>
      </w:r>
      <w:proofErr w:type="gramStart"/>
      <w:r w:rsidRPr="000D7E81">
        <w:rPr>
          <w:rFonts w:ascii="Times New Roman" w:eastAsia="Times New Roman" w:hAnsi="Times New Roman" w:cs="Times New Roman"/>
          <w:color w:val="000000"/>
          <w:sz w:val="24"/>
          <w:szCs w:val="24"/>
          <w:lang w:eastAsia="ru-RU"/>
        </w:rPr>
        <w:t>обучающихся</w:t>
      </w:r>
      <w:proofErr w:type="gramEnd"/>
      <w:r w:rsidRPr="000D7E81">
        <w:rPr>
          <w:rFonts w:ascii="Times New Roman" w:eastAsia="Times New Roman" w:hAnsi="Times New Roman" w:cs="Times New Roman"/>
          <w:color w:val="000000"/>
          <w:sz w:val="24"/>
          <w:szCs w:val="24"/>
          <w:lang w:eastAsia="ru-RU"/>
        </w:rPr>
        <w:t>;</w:t>
      </w:r>
    </w:p>
    <w:p w:rsidR="000D7E81" w:rsidRPr="000D7E81" w:rsidRDefault="000D7E81" w:rsidP="000D7E81">
      <w:pPr>
        <w:numPr>
          <w:ilvl w:val="0"/>
          <w:numId w:val="12"/>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уровень освоения основ техники волейбола;</w:t>
      </w:r>
    </w:p>
    <w:p w:rsidR="000D7E81" w:rsidRPr="000D7E81" w:rsidRDefault="000D7E81" w:rsidP="000D7E81">
      <w:pPr>
        <w:numPr>
          <w:ilvl w:val="0"/>
          <w:numId w:val="12"/>
        </w:numPr>
        <w:shd w:val="clear" w:color="auto" w:fill="FFFFFF"/>
        <w:spacing w:before="31" w:after="31" w:line="240" w:lineRule="auto"/>
        <w:ind w:left="-284" w:right="-2" w:firstLine="568"/>
        <w:jc w:val="both"/>
        <w:rPr>
          <w:rFonts w:ascii="Arimo" w:eastAsia="Times New Roman" w:hAnsi="Arimo" w:cs="Arial"/>
          <w:color w:val="000000"/>
          <w:sz w:val="24"/>
          <w:szCs w:val="24"/>
          <w:lang w:eastAsia="ru-RU"/>
        </w:rPr>
      </w:pPr>
      <w:r w:rsidRPr="000D7E81">
        <w:rPr>
          <w:rFonts w:ascii="Times New Roman" w:eastAsia="Times New Roman" w:hAnsi="Times New Roman" w:cs="Times New Roman"/>
          <w:color w:val="000000"/>
          <w:sz w:val="24"/>
          <w:szCs w:val="24"/>
          <w:lang w:eastAsia="ru-RU"/>
        </w:rPr>
        <w:t>уровень освоения основ знаний в области гигиены и первой медицинской помощи, а также овладения теоретическими основами физической культуры и навыков самоконтроля.</w:t>
      </w:r>
    </w:p>
    <w:p w:rsidR="000D7E81" w:rsidRDefault="000D7E81" w:rsidP="000D7E81">
      <w:pPr>
        <w:shd w:val="clear" w:color="auto" w:fill="FFFFFF"/>
        <w:spacing w:before="31" w:after="31" w:line="240" w:lineRule="auto"/>
        <w:ind w:left="284" w:right="-2"/>
        <w:jc w:val="both"/>
        <w:rPr>
          <w:rFonts w:ascii="Times New Roman" w:eastAsia="Times New Roman" w:hAnsi="Times New Roman" w:cs="Times New Roman"/>
          <w:color w:val="000000"/>
          <w:sz w:val="24"/>
          <w:szCs w:val="24"/>
          <w:lang w:eastAsia="ru-RU"/>
        </w:rPr>
      </w:pPr>
    </w:p>
    <w:p w:rsidR="000D7E81" w:rsidRPr="000D7E81" w:rsidRDefault="000D7E81" w:rsidP="000D7E81">
      <w:pPr>
        <w:shd w:val="clear" w:color="auto" w:fill="FFFFFF"/>
        <w:spacing w:before="31" w:after="31" w:line="240" w:lineRule="auto"/>
        <w:ind w:left="284" w:right="-2"/>
        <w:rPr>
          <w:rFonts w:ascii="Arimo" w:eastAsia="Times New Roman" w:hAnsi="Arimo" w:cs="Arial"/>
          <w:color w:val="000000"/>
          <w:sz w:val="24"/>
          <w:szCs w:val="24"/>
          <w:lang w:eastAsia="ru-RU"/>
        </w:rPr>
      </w:pPr>
      <w:r w:rsidRPr="000D7E81">
        <w:rPr>
          <w:rStyle w:val="c6"/>
          <w:rFonts w:ascii="Times New Roman" w:hAnsi="Times New Roman" w:cs="Times New Roman"/>
          <w:b/>
          <w:bCs/>
          <w:color w:val="000000"/>
          <w:sz w:val="24"/>
        </w:rPr>
        <w:t>Условия реализации программы</w:t>
      </w:r>
      <w:r w:rsidRPr="000D7E81">
        <w:rPr>
          <w:rStyle w:val="c6"/>
          <w:b/>
          <w:bCs/>
          <w:color w:val="000000"/>
        </w:rPr>
        <w:t>:</w:t>
      </w:r>
    </w:p>
    <w:p w:rsidR="000D7E81" w:rsidRDefault="000D7E81" w:rsidP="000D7E81">
      <w:pPr>
        <w:pStyle w:val="c1"/>
        <w:shd w:val="clear" w:color="auto" w:fill="FFFFFF"/>
        <w:spacing w:before="0" w:beforeAutospacing="0" w:after="0" w:afterAutospacing="0"/>
        <w:ind w:left="992" w:right="412"/>
        <w:rPr>
          <w:rFonts w:ascii="Arimo" w:hAnsi="Arimo"/>
          <w:color w:val="000000"/>
          <w:sz w:val="25"/>
          <w:szCs w:val="25"/>
        </w:rPr>
      </w:pPr>
      <w:r>
        <w:rPr>
          <w:rStyle w:val="c5"/>
          <w:color w:val="000000"/>
        </w:rPr>
        <w:t>Материально-техническое  обеспечение:</w:t>
      </w:r>
    </w:p>
    <w:p w:rsidR="000D7E81" w:rsidRDefault="000D7E81" w:rsidP="000D7E81">
      <w:pPr>
        <w:pStyle w:val="c1"/>
        <w:shd w:val="clear" w:color="auto" w:fill="FFFFFF"/>
        <w:spacing w:before="0" w:beforeAutospacing="0" w:after="0" w:afterAutospacing="0"/>
        <w:ind w:left="992" w:right="412"/>
        <w:rPr>
          <w:rFonts w:ascii="Arimo" w:hAnsi="Arimo"/>
          <w:color w:val="000000"/>
          <w:sz w:val="25"/>
          <w:szCs w:val="25"/>
        </w:rPr>
      </w:pPr>
      <w:r>
        <w:rPr>
          <w:rStyle w:val="c5"/>
          <w:color w:val="000000"/>
        </w:rPr>
        <w:t>Учебный  паспортизированный кабинет для занятий одновременно  более 12 человек.</w:t>
      </w:r>
    </w:p>
    <w:p w:rsidR="000D7E81" w:rsidRDefault="000D7E81" w:rsidP="000D7E81">
      <w:pPr>
        <w:pStyle w:val="c1"/>
        <w:shd w:val="clear" w:color="auto" w:fill="FFFFFF"/>
        <w:spacing w:before="0" w:beforeAutospacing="0" w:after="0" w:afterAutospacing="0"/>
        <w:ind w:left="992" w:right="412"/>
        <w:rPr>
          <w:rFonts w:ascii="Arimo" w:hAnsi="Arimo"/>
          <w:color w:val="000000"/>
          <w:sz w:val="25"/>
          <w:szCs w:val="25"/>
        </w:rPr>
      </w:pPr>
      <w:r>
        <w:rPr>
          <w:rStyle w:val="c196"/>
          <w:color w:val="000000"/>
          <w:sz w:val="25"/>
          <w:szCs w:val="25"/>
        </w:rPr>
        <w:t>Информационное обеспечение: Электронные образовательные ресурсы (аудио, видео), специальные компьютерные программы, информационные технологии,</w:t>
      </w:r>
      <w:r>
        <w:rPr>
          <w:rStyle w:val="c5"/>
          <w:color w:val="000000"/>
        </w:rPr>
        <w:t> банк методической литературы</w:t>
      </w:r>
    </w:p>
    <w:p w:rsidR="000D7E81" w:rsidRDefault="000D7E81" w:rsidP="000D7E81">
      <w:pPr>
        <w:pStyle w:val="c105"/>
        <w:shd w:val="clear" w:color="auto" w:fill="FFFFFF"/>
        <w:spacing w:before="0" w:beforeAutospacing="0" w:after="0" w:afterAutospacing="0"/>
        <w:ind w:left="992" w:right="408"/>
        <w:rPr>
          <w:rFonts w:ascii="Arimo" w:hAnsi="Arimo"/>
          <w:color w:val="000000"/>
          <w:sz w:val="25"/>
          <w:szCs w:val="25"/>
        </w:rPr>
      </w:pPr>
      <w:r>
        <w:rPr>
          <w:rStyle w:val="c6"/>
          <w:b/>
          <w:bCs/>
          <w:color w:val="000000"/>
        </w:rPr>
        <w:t>Материально-техническое оснащение</w:t>
      </w:r>
    </w:p>
    <w:p w:rsidR="000D7E81" w:rsidRDefault="000D7E81" w:rsidP="000D7E81">
      <w:pPr>
        <w:pStyle w:val="c7"/>
        <w:shd w:val="clear" w:color="auto" w:fill="FFFFFF"/>
        <w:spacing w:before="0" w:beforeAutospacing="0" w:after="0" w:afterAutospacing="0"/>
        <w:ind w:left="1134" w:right="408" w:firstLine="568"/>
        <w:rPr>
          <w:rFonts w:ascii="Arimo" w:hAnsi="Arimo"/>
          <w:color w:val="000000"/>
          <w:sz w:val="25"/>
          <w:szCs w:val="25"/>
        </w:rPr>
      </w:pPr>
      <w:r>
        <w:rPr>
          <w:rStyle w:val="c5"/>
          <w:color w:val="000000"/>
        </w:rPr>
        <w:t xml:space="preserve">Для реализации дополнительной </w:t>
      </w:r>
      <w:proofErr w:type="spellStart"/>
      <w:r>
        <w:rPr>
          <w:rStyle w:val="c5"/>
          <w:color w:val="000000"/>
        </w:rPr>
        <w:t>общеразвивающей</w:t>
      </w:r>
      <w:proofErr w:type="spellEnd"/>
      <w:r>
        <w:rPr>
          <w:rStyle w:val="c5"/>
          <w:color w:val="000000"/>
        </w:rPr>
        <w:t xml:space="preserve"> программы по волейболу необходимы: спортивный зал, спортивная площадка, волейбольные мячи и волейбольная сетка.</w:t>
      </w:r>
    </w:p>
    <w:p w:rsidR="000D7E81" w:rsidRDefault="000D7E81"/>
    <w:p w:rsidR="000D7E81" w:rsidRDefault="000D7E81" w:rsidP="000D7E81">
      <w:pPr>
        <w:pStyle w:val="c1"/>
        <w:shd w:val="clear" w:color="auto" w:fill="FFFFFF"/>
        <w:spacing w:before="0" w:beforeAutospacing="0" w:after="0" w:afterAutospacing="0"/>
        <w:ind w:left="850" w:right="412"/>
        <w:rPr>
          <w:rFonts w:ascii="Arimo" w:hAnsi="Arimo"/>
          <w:color w:val="000000"/>
          <w:sz w:val="25"/>
          <w:szCs w:val="25"/>
        </w:rPr>
      </w:pPr>
      <w:r>
        <w:rPr>
          <w:rStyle w:val="c6"/>
          <w:b/>
          <w:bCs/>
          <w:color w:val="000000"/>
        </w:rPr>
        <w:t>Оценочные материалы</w:t>
      </w:r>
    </w:p>
    <w:p w:rsidR="000D7E81" w:rsidRDefault="000D7E81" w:rsidP="000D7E81">
      <w:pPr>
        <w:pStyle w:val="c67"/>
        <w:shd w:val="clear" w:color="auto" w:fill="FFFFFF"/>
        <w:spacing w:before="0" w:beforeAutospacing="0" w:after="0" w:afterAutospacing="0"/>
        <w:ind w:left="850" w:right="412" w:firstLine="284"/>
        <w:jc w:val="both"/>
        <w:rPr>
          <w:rFonts w:ascii="Arimo" w:hAnsi="Arimo"/>
          <w:color w:val="000000"/>
          <w:sz w:val="25"/>
          <w:szCs w:val="25"/>
        </w:rPr>
      </w:pPr>
      <w:r>
        <w:rPr>
          <w:rStyle w:val="c5"/>
          <w:color w:val="000000"/>
        </w:rPr>
        <w:t xml:space="preserve">Мониторинг реализации образовательной программы осуществляется </w:t>
      </w:r>
      <w:proofErr w:type="gramStart"/>
      <w:r>
        <w:rPr>
          <w:rStyle w:val="c5"/>
          <w:color w:val="000000"/>
        </w:rPr>
        <w:t>через</w:t>
      </w:r>
      <w:proofErr w:type="gramEnd"/>
      <w:r>
        <w:rPr>
          <w:rStyle w:val="c5"/>
          <w:color w:val="000000"/>
        </w:rPr>
        <w:t>:</w:t>
      </w:r>
    </w:p>
    <w:p w:rsidR="000D7E81" w:rsidRDefault="000D7E81" w:rsidP="000D7E81">
      <w:pPr>
        <w:pStyle w:val="c67"/>
        <w:shd w:val="clear" w:color="auto" w:fill="FFFFFF"/>
        <w:spacing w:before="0" w:beforeAutospacing="0" w:after="0" w:afterAutospacing="0"/>
        <w:ind w:left="850" w:right="412" w:firstLine="284"/>
        <w:jc w:val="both"/>
        <w:rPr>
          <w:rFonts w:ascii="Arimo" w:hAnsi="Arimo"/>
          <w:color w:val="000000"/>
          <w:sz w:val="25"/>
          <w:szCs w:val="25"/>
        </w:rPr>
      </w:pPr>
      <w:r>
        <w:rPr>
          <w:rStyle w:val="c272"/>
          <w:rFonts w:ascii="Symbol" w:hAnsi="Symbol"/>
          <w:color w:val="000000"/>
          <w:sz w:val="25"/>
          <w:szCs w:val="25"/>
        </w:rPr>
        <w:t>∙</w:t>
      </w:r>
      <w:r>
        <w:rPr>
          <w:rStyle w:val="c5"/>
          <w:color w:val="000000"/>
        </w:rPr>
        <w:t> Включенное педагогическое наблюдение (качество работы, степень самостоятельности, коммуникативные навыки)</w:t>
      </w:r>
    </w:p>
    <w:p w:rsidR="000D7E81" w:rsidRDefault="000D7E81" w:rsidP="000D7E81">
      <w:pPr>
        <w:pStyle w:val="c67"/>
        <w:shd w:val="clear" w:color="auto" w:fill="FFFFFF"/>
        <w:spacing w:before="0" w:beforeAutospacing="0" w:after="0" w:afterAutospacing="0"/>
        <w:ind w:left="850" w:right="412" w:firstLine="284"/>
        <w:jc w:val="both"/>
        <w:rPr>
          <w:rFonts w:ascii="Arimo" w:hAnsi="Arimo"/>
          <w:color w:val="000000"/>
          <w:sz w:val="25"/>
          <w:szCs w:val="25"/>
        </w:rPr>
      </w:pPr>
      <w:r>
        <w:rPr>
          <w:rStyle w:val="c274"/>
          <w:rFonts w:ascii="Symbol" w:hAnsi="Symbol"/>
          <w:color w:val="000000"/>
          <w:sz w:val="25"/>
          <w:szCs w:val="25"/>
        </w:rPr>
        <w:t>∙</w:t>
      </w:r>
      <w:r>
        <w:rPr>
          <w:rStyle w:val="c5"/>
          <w:color w:val="000000"/>
        </w:rPr>
        <w:t> Беседа, анкетирование (отношение к деятельности, образовательный запрос детей и родителей, степень удовлетворенности занятиями в объединении), тестирование (знание терминологии, проявление уровня художественных знаний и умений.)</w:t>
      </w:r>
    </w:p>
    <w:p w:rsidR="000D7E81" w:rsidRDefault="000D7E81" w:rsidP="000D7E81">
      <w:pPr>
        <w:pStyle w:val="c67"/>
        <w:shd w:val="clear" w:color="auto" w:fill="FFFFFF"/>
        <w:spacing w:before="0" w:beforeAutospacing="0" w:after="0" w:afterAutospacing="0"/>
        <w:ind w:left="850" w:right="412" w:firstLine="284"/>
        <w:jc w:val="both"/>
        <w:rPr>
          <w:rFonts w:ascii="Arimo" w:hAnsi="Arimo"/>
          <w:color w:val="000000"/>
          <w:sz w:val="25"/>
          <w:szCs w:val="25"/>
        </w:rPr>
      </w:pPr>
      <w:r>
        <w:rPr>
          <w:rStyle w:val="c196"/>
          <w:color w:val="000000"/>
          <w:sz w:val="25"/>
          <w:szCs w:val="25"/>
        </w:rPr>
        <w:t> </w:t>
      </w:r>
      <w:r>
        <w:rPr>
          <w:rStyle w:val="c274"/>
          <w:rFonts w:ascii="Symbol" w:hAnsi="Symbol"/>
          <w:color w:val="000000"/>
          <w:sz w:val="25"/>
          <w:szCs w:val="25"/>
        </w:rPr>
        <w:t>∙</w:t>
      </w:r>
      <w:r>
        <w:rPr>
          <w:rStyle w:val="c5"/>
          <w:color w:val="000000"/>
        </w:rPr>
        <w:t> Характеристика уровней освоения программы. Фиксация результатов осуществляется через карту результативности участия детей на соревнованиях</w:t>
      </w:r>
      <w:proofErr w:type="gramStart"/>
      <w:r>
        <w:rPr>
          <w:rStyle w:val="c5"/>
          <w:color w:val="000000"/>
        </w:rPr>
        <w:t xml:space="preserve"> ,</w:t>
      </w:r>
      <w:proofErr w:type="gramEnd"/>
      <w:r>
        <w:rPr>
          <w:rStyle w:val="c5"/>
          <w:color w:val="000000"/>
        </w:rPr>
        <w:t xml:space="preserve"> индивидуальную карту наблюдения; карту личностного роста;</w:t>
      </w:r>
    </w:p>
    <w:p w:rsidR="000D7E81" w:rsidRDefault="000D7E81" w:rsidP="000D7E81">
      <w:pPr>
        <w:pStyle w:val="c1"/>
        <w:shd w:val="clear" w:color="auto" w:fill="FFFFFF"/>
        <w:spacing w:before="0" w:beforeAutospacing="0" w:after="0" w:afterAutospacing="0"/>
        <w:ind w:left="850" w:right="412"/>
        <w:rPr>
          <w:rFonts w:ascii="Arimo" w:hAnsi="Arimo"/>
          <w:color w:val="000000"/>
          <w:sz w:val="25"/>
          <w:szCs w:val="25"/>
        </w:rPr>
      </w:pPr>
      <w:r>
        <w:rPr>
          <w:rStyle w:val="c5"/>
          <w:color w:val="000000"/>
        </w:rPr>
        <w:lastRenderedPageBreak/>
        <w:t xml:space="preserve">Средства контроля для самостоятельной работы и определения результативности обучения: карточки-задания, тесты, анкеты, </w:t>
      </w:r>
      <w:proofErr w:type="spellStart"/>
      <w:r>
        <w:rPr>
          <w:rStyle w:val="c5"/>
          <w:color w:val="000000"/>
        </w:rPr>
        <w:t>опросники</w:t>
      </w:r>
      <w:proofErr w:type="spellEnd"/>
      <w:r>
        <w:rPr>
          <w:rStyle w:val="c5"/>
          <w:color w:val="000000"/>
        </w:rPr>
        <w:t>, кроссворды по спорту и самое основное сдача нормативов физического развития.</w:t>
      </w:r>
    </w:p>
    <w:p w:rsidR="000D7E81" w:rsidRDefault="000D7E81"/>
    <w:p w:rsidR="000D7E81" w:rsidRDefault="000D7E81" w:rsidP="000D7E81">
      <w:pPr>
        <w:pStyle w:val="c163"/>
        <w:shd w:val="clear" w:color="auto" w:fill="FFFFFF"/>
        <w:spacing w:before="0" w:beforeAutospacing="0" w:after="0" w:afterAutospacing="0"/>
        <w:ind w:left="1700" w:right="408"/>
        <w:jc w:val="both"/>
        <w:rPr>
          <w:rFonts w:ascii="Arimo" w:hAnsi="Arimo"/>
          <w:color w:val="000000"/>
          <w:sz w:val="25"/>
          <w:szCs w:val="25"/>
        </w:rPr>
      </w:pPr>
      <w:r>
        <w:rPr>
          <w:rStyle w:val="c6"/>
          <w:b/>
          <w:bCs/>
          <w:color w:val="000000"/>
        </w:rPr>
        <w:t>Методическое обеспечение образовательного процесса</w:t>
      </w:r>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r>
        <w:rPr>
          <w:rStyle w:val="c5"/>
          <w:color w:val="000000"/>
        </w:rPr>
        <w:t>Методы, применяемые в процессе обучения игре, удобнее рассматривать применительно к каждому этапу очного обучения.</w:t>
      </w:r>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r>
        <w:rPr>
          <w:rStyle w:val="c133"/>
          <w:i/>
          <w:iCs/>
          <w:color w:val="000000"/>
          <w:sz w:val="25"/>
          <w:szCs w:val="25"/>
        </w:rPr>
        <w:t>Первый этап</w:t>
      </w:r>
      <w:r>
        <w:rPr>
          <w:rStyle w:val="c196"/>
          <w:color w:val="000000"/>
          <w:sz w:val="25"/>
          <w:szCs w:val="25"/>
        </w:rPr>
        <w:t> </w:t>
      </w:r>
      <w:proofErr w:type="gramStart"/>
      <w:r>
        <w:rPr>
          <w:rStyle w:val="c196"/>
          <w:color w:val="000000"/>
          <w:sz w:val="25"/>
          <w:szCs w:val="25"/>
        </w:rPr>
        <w:t>—о</w:t>
      </w:r>
      <w:proofErr w:type="gramEnd"/>
      <w:r>
        <w:rPr>
          <w:rStyle w:val="c196"/>
          <w:color w:val="000000"/>
          <w:sz w:val="25"/>
          <w:szCs w:val="25"/>
        </w:rPr>
        <w:t xml:space="preserve">знакомление с разучиваемым приемом. Здесь используют рассказ, показ и объяснение. Личный показ учитель дополняет демонстрацией наглядных пособий: </w:t>
      </w:r>
      <w:proofErr w:type="spellStart"/>
      <w:r>
        <w:rPr>
          <w:rStyle w:val="c196"/>
          <w:color w:val="000000"/>
          <w:sz w:val="25"/>
          <w:szCs w:val="25"/>
        </w:rPr>
        <w:t>кинограмм</w:t>
      </w:r>
      <w:proofErr w:type="spellEnd"/>
      <w:r>
        <w:rPr>
          <w:rStyle w:val="c196"/>
          <w:color w:val="000000"/>
          <w:sz w:val="25"/>
          <w:szCs w:val="25"/>
        </w:rPr>
        <w:t xml:space="preserve">, </w:t>
      </w:r>
      <w:proofErr w:type="spellStart"/>
      <w:r>
        <w:rPr>
          <w:rStyle w:val="c196"/>
          <w:color w:val="000000"/>
          <w:sz w:val="25"/>
          <w:szCs w:val="25"/>
        </w:rPr>
        <w:t>кинокольцовок</w:t>
      </w:r>
      <w:proofErr w:type="spellEnd"/>
      <w:r>
        <w:rPr>
          <w:rStyle w:val="c196"/>
          <w:color w:val="000000"/>
          <w:sz w:val="25"/>
          <w:szCs w:val="25"/>
        </w:rPr>
        <w:t>, видеозаписей, схем, макетов площадки и т. д. Показ необходимо чередовать с объяснениями. Пробные попытки учащихся формируют первые двигательные ощущения.</w:t>
      </w:r>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r>
        <w:rPr>
          <w:rStyle w:val="c133"/>
          <w:i/>
          <w:iCs/>
          <w:color w:val="000000"/>
          <w:sz w:val="25"/>
          <w:szCs w:val="25"/>
        </w:rPr>
        <w:t>Второй этап</w:t>
      </w:r>
      <w:r>
        <w:rPr>
          <w:rStyle w:val="c196"/>
          <w:color w:val="000000"/>
          <w:sz w:val="25"/>
          <w:szCs w:val="25"/>
        </w:rPr>
        <w:t> — изучение приема в упрощенных условиях. Успех обучения на данном этапе во многом зависит от правильного подбора подводящих упражнений: по своей структуре они должны быть близки к техническому приему или тактическому действию и посильны для учащихся.</w:t>
      </w:r>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r>
        <w:rPr>
          <w:rStyle w:val="c196"/>
          <w:color w:val="000000"/>
          <w:sz w:val="25"/>
          <w:szCs w:val="25"/>
        </w:rPr>
        <w:t>При разучивании простых приемов и действий их выполняют в целом'. При разучивании сложных по структуре приемов и действий (атакующий удар) их разделяют на составные части, выделяя основное звено. По возможности, надо быстрее подвести учащихся к выполнению приема в целом.</w:t>
      </w:r>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proofErr w:type="gramStart"/>
      <w:r>
        <w:rPr>
          <w:rStyle w:val="c196"/>
          <w:color w:val="000000"/>
          <w:sz w:val="25"/>
          <w:szCs w:val="25"/>
        </w:rPr>
        <w:t>На этой стадии обучения используются методы управления (команды, распоряжение, зрительные и слуховые сигналы, зрительные ориентиры, технические средства и т.д.), двигательной наглядности (непосредственная помощь учителя, применение вспомогательного оборудования), информации (сила удара по мячу, точность попадания, световая или звуковая индикация).</w:t>
      </w:r>
      <w:proofErr w:type="gramEnd"/>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r>
        <w:rPr>
          <w:rStyle w:val="c43"/>
          <w:i/>
          <w:iCs/>
          <w:color w:val="000000"/>
        </w:rPr>
        <w:t>Третий этап —</w:t>
      </w:r>
      <w:r>
        <w:rPr>
          <w:rStyle w:val="c5"/>
          <w:color w:val="000000"/>
        </w:rPr>
        <w:t> изучение приема или действия в усложненных условиях. Здесь применяются: повторный метод, метод усложнений условий выполняемого приема (действия), игровой и соревновательный методы, сопряженный метод, круговая тренировка.</w:t>
      </w:r>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r>
        <w:rPr>
          <w:rStyle w:val="c5"/>
          <w:color w:val="000000"/>
        </w:rPr>
        <w:t xml:space="preserve">Повторный метод на этом этапе является основным. Только многократное повторение обеспечивает становление и закрепление умений и навыков. С целью формирования гибкого навыка повторность предполагает изменение условий (постепенное усложнение) выполнения приема (действия), включая выполнение его на фоне утомления. </w:t>
      </w:r>
      <w:proofErr w:type="gramStart"/>
      <w:r>
        <w:rPr>
          <w:rStyle w:val="c5"/>
          <w:color w:val="000000"/>
        </w:rPr>
        <w:t>Сопряженный</w:t>
      </w:r>
      <w:proofErr w:type="gramEnd"/>
      <w:r>
        <w:rPr>
          <w:rStyle w:val="c5"/>
          <w:color w:val="000000"/>
        </w:rPr>
        <w:t xml:space="preserve"> и игровой методы позволяют одновременно решать задачи по совершенствованию техники и развитию специальных физических качеств, а также технико-тактической подготовки и комплексной, игровой.</w:t>
      </w:r>
    </w:p>
    <w:p w:rsidR="000D7E81" w:rsidRDefault="000D7E81" w:rsidP="000D7E81">
      <w:pPr>
        <w:pStyle w:val="c37"/>
        <w:shd w:val="clear" w:color="auto" w:fill="FFFFFF"/>
        <w:spacing w:before="0" w:beforeAutospacing="0" w:after="0" w:afterAutospacing="0"/>
        <w:ind w:left="1134" w:right="548" w:firstLine="568"/>
        <w:jc w:val="both"/>
        <w:rPr>
          <w:rFonts w:ascii="Arimo" w:hAnsi="Arimo"/>
          <w:color w:val="000000"/>
          <w:sz w:val="25"/>
          <w:szCs w:val="25"/>
        </w:rPr>
      </w:pPr>
      <w:r>
        <w:rPr>
          <w:rStyle w:val="c43"/>
          <w:i/>
          <w:iCs/>
          <w:color w:val="000000"/>
        </w:rPr>
        <w:t>Четвертый этап</w:t>
      </w:r>
      <w:r>
        <w:rPr>
          <w:rStyle w:val="c5"/>
          <w:color w:val="000000"/>
        </w:rPr>
        <w:t xml:space="preserve"> предполагает закрепление приема (действия) в игре. Здесь используется метод анализа выполнения движений (графические, условно-кодированные, магнитофонные, видео), специальные задания в игре по технико-тактической подготовке, игровой и соревновательный методы. Изучение каждого приема предполагает обязательное закрепление его в условиях подготовительных и учебных игр. Высшим уровнем закрепления навыка является соревнование. От простых заданий по технике и </w:t>
      </w:r>
      <w:proofErr w:type="gramStart"/>
      <w:r>
        <w:rPr>
          <w:rStyle w:val="c5"/>
          <w:color w:val="000000"/>
        </w:rPr>
        <w:t>тактике</w:t>
      </w:r>
      <w:proofErr w:type="gramEnd"/>
      <w:r>
        <w:rPr>
          <w:rStyle w:val="c5"/>
          <w:color w:val="000000"/>
        </w:rPr>
        <w:t xml:space="preserve"> отдельным игрокам до сложных установок в плане взаимодействия в группах и в составе команды — таков путь в формировании технико-тактического мастерства волейболистов.</w:t>
      </w:r>
    </w:p>
    <w:p w:rsidR="000D7E81" w:rsidRDefault="000D7E81" w:rsidP="000D7E81">
      <w:pPr>
        <w:pStyle w:val="c62"/>
        <w:shd w:val="clear" w:color="auto" w:fill="FFFFFF"/>
        <w:spacing w:before="0" w:beforeAutospacing="0" w:after="0" w:afterAutospacing="0"/>
        <w:ind w:left="1134" w:right="408" w:firstLine="568"/>
        <w:jc w:val="both"/>
        <w:rPr>
          <w:rFonts w:ascii="Arimo" w:hAnsi="Arimo"/>
          <w:color w:val="000000"/>
          <w:sz w:val="25"/>
          <w:szCs w:val="25"/>
        </w:rPr>
      </w:pPr>
      <w:r>
        <w:rPr>
          <w:rStyle w:val="c5"/>
          <w:color w:val="000000"/>
        </w:rPr>
        <w:t>При осуществлении электронного обучения с применением дистанционных образовательных технологий в практике физкультурно-спортивного направления возможно использование различных форм организации обучения и воспитания обучающихся.</w:t>
      </w:r>
    </w:p>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p w:rsidR="000D7E81" w:rsidRDefault="000D7E81"/>
    <w:sectPr w:rsidR="000D7E81" w:rsidSect="000D7E81">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6863" w:rsidRDefault="00E06863" w:rsidP="000D7E81">
      <w:pPr>
        <w:spacing w:after="0" w:line="240" w:lineRule="auto"/>
      </w:pPr>
      <w:r>
        <w:separator/>
      </w:r>
    </w:p>
  </w:endnote>
  <w:endnote w:type="continuationSeparator" w:id="0">
    <w:p w:rsidR="00E06863" w:rsidRDefault="00E06863" w:rsidP="000D7E8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mo">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6863" w:rsidRDefault="00E06863" w:rsidP="000D7E81">
      <w:pPr>
        <w:spacing w:after="0" w:line="240" w:lineRule="auto"/>
      </w:pPr>
      <w:r>
        <w:separator/>
      </w:r>
    </w:p>
  </w:footnote>
  <w:footnote w:type="continuationSeparator" w:id="0">
    <w:p w:rsidR="00E06863" w:rsidRDefault="00E06863" w:rsidP="000D7E8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2F3B6F"/>
    <w:multiLevelType w:val="multilevel"/>
    <w:tmpl w:val="7F206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81A14E1"/>
    <w:multiLevelType w:val="multilevel"/>
    <w:tmpl w:val="72D24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8E63F91"/>
    <w:multiLevelType w:val="multilevel"/>
    <w:tmpl w:val="8584AA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7D0A7F"/>
    <w:multiLevelType w:val="multilevel"/>
    <w:tmpl w:val="D54EB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3B832B8"/>
    <w:multiLevelType w:val="multilevel"/>
    <w:tmpl w:val="E70C4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4B4B3040"/>
    <w:multiLevelType w:val="multilevel"/>
    <w:tmpl w:val="8A0C5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2F1664"/>
    <w:multiLevelType w:val="multilevel"/>
    <w:tmpl w:val="7DA82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66D96FA0"/>
    <w:multiLevelType w:val="multilevel"/>
    <w:tmpl w:val="5AB2F4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A15761B"/>
    <w:multiLevelType w:val="multilevel"/>
    <w:tmpl w:val="76006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D982F9A"/>
    <w:multiLevelType w:val="multilevel"/>
    <w:tmpl w:val="CF9C5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9B2077B"/>
    <w:multiLevelType w:val="multilevel"/>
    <w:tmpl w:val="6CEC20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E9D1241"/>
    <w:multiLevelType w:val="multilevel"/>
    <w:tmpl w:val="DFD6BFA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7"/>
  </w:num>
  <w:num w:numId="3">
    <w:abstractNumId w:val="10"/>
  </w:num>
  <w:num w:numId="4">
    <w:abstractNumId w:val="0"/>
  </w:num>
  <w:num w:numId="5">
    <w:abstractNumId w:val="3"/>
  </w:num>
  <w:num w:numId="6">
    <w:abstractNumId w:val="5"/>
  </w:num>
  <w:num w:numId="7">
    <w:abstractNumId w:val="9"/>
  </w:num>
  <w:num w:numId="8">
    <w:abstractNumId w:val="6"/>
  </w:num>
  <w:num w:numId="9">
    <w:abstractNumId w:val="4"/>
  </w:num>
  <w:num w:numId="10">
    <w:abstractNumId w:val="11"/>
  </w:num>
  <w:num w:numId="11">
    <w:abstractNumId w:val="8"/>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0D7E81"/>
    <w:rsid w:val="000D7E81"/>
    <w:rsid w:val="00577A6D"/>
    <w:rsid w:val="00934D33"/>
    <w:rsid w:val="00E0686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7A6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D7E8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D7E81"/>
    <w:rPr>
      <w:rFonts w:ascii="Tahoma" w:hAnsi="Tahoma" w:cs="Tahoma"/>
      <w:sz w:val="16"/>
      <w:szCs w:val="16"/>
    </w:rPr>
  </w:style>
  <w:style w:type="paragraph" w:styleId="a5">
    <w:name w:val="header"/>
    <w:basedOn w:val="a"/>
    <w:link w:val="a6"/>
    <w:uiPriority w:val="99"/>
    <w:semiHidden/>
    <w:unhideWhenUsed/>
    <w:rsid w:val="000D7E8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0D7E81"/>
  </w:style>
  <w:style w:type="paragraph" w:styleId="a7">
    <w:name w:val="footer"/>
    <w:basedOn w:val="a"/>
    <w:link w:val="a8"/>
    <w:uiPriority w:val="99"/>
    <w:semiHidden/>
    <w:unhideWhenUsed/>
    <w:rsid w:val="000D7E81"/>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0D7E81"/>
  </w:style>
  <w:style w:type="paragraph" w:customStyle="1" w:styleId="c52">
    <w:name w:val="c52"/>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0D7E81"/>
  </w:style>
  <w:style w:type="paragraph" w:customStyle="1" w:styleId="c149">
    <w:name w:val="c149"/>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5">
    <w:name w:val="c5"/>
    <w:basedOn w:val="a0"/>
    <w:rsid w:val="000D7E81"/>
  </w:style>
  <w:style w:type="paragraph" w:customStyle="1" w:styleId="c65">
    <w:name w:val="c65"/>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7">
    <w:name w:val="c277"/>
    <w:basedOn w:val="a0"/>
    <w:rsid w:val="000D7E81"/>
  </w:style>
  <w:style w:type="character" w:customStyle="1" w:styleId="c180">
    <w:name w:val="c180"/>
    <w:basedOn w:val="a0"/>
    <w:rsid w:val="000D7E81"/>
  </w:style>
  <w:style w:type="character" w:customStyle="1" w:styleId="c196">
    <w:name w:val="c196"/>
    <w:basedOn w:val="a0"/>
    <w:rsid w:val="000D7E81"/>
  </w:style>
  <w:style w:type="paragraph" w:customStyle="1" w:styleId="c227">
    <w:name w:val="c227"/>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
    <w:name w:val="c7"/>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53">
    <w:name w:val="c153"/>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5">
    <w:name w:val="c105"/>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36">
    <w:name w:val="c136"/>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8">
    <w:name w:val="c118"/>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8">
    <w:name w:val="c108"/>
    <w:basedOn w:val="a0"/>
    <w:rsid w:val="000D7E81"/>
  </w:style>
  <w:style w:type="paragraph" w:customStyle="1" w:styleId="c85">
    <w:name w:val="c85"/>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3">
    <w:name w:val="c183"/>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07">
    <w:name w:val="c207"/>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7">
    <w:name w:val="c287"/>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0">
    <w:name w:val="c340"/>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1">
    <w:name w:val="c61"/>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9">
    <w:name w:val="c39"/>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7">
    <w:name w:val="c187"/>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40">
    <w:name w:val="c40"/>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
    <w:name w:val="c1"/>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3">
    <w:name w:val="c93"/>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40">
    <w:name w:val="c240"/>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0">
    <w:name w:val="c100"/>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14">
    <w:name w:val="c214"/>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7">
    <w:name w:val="c67"/>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72">
    <w:name w:val="c272"/>
    <w:basedOn w:val="a0"/>
    <w:rsid w:val="000D7E81"/>
  </w:style>
  <w:style w:type="character" w:customStyle="1" w:styleId="c274">
    <w:name w:val="c274"/>
    <w:basedOn w:val="a0"/>
    <w:rsid w:val="000D7E81"/>
  </w:style>
  <w:style w:type="paragraph" w:customStyle="1" w:styleId="c163">
    <w:name w:val="c163"/>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7">
    <w:name w:val="c37"/>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33">
    <w:name w:val="c133"/>
    <w:basedOn w:val="a0"/>
    <w:rsid w:val="000D7E81"/>
  </w:style>
  <w:style w:type="character" w:customStyle="1" w:styleId="c43">
    <w:name w:val="c43"/>
    <w:basedOn w:val="a0"/>
    <w:rsid w:val="000D7E81"/>
  </w:style>
  <w:style w:type="paragraph" w:customStyle="1" w:styleId="c62">
    <w:name w:val="c62"/>
    <w:basedOn w:val="a"/>
    <w:rsid w:val="000D7E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5321825">
      <w:bodyDiv w:val="1"/>
      <w:marLeft w:val="0"/>
      <w:marRight w:val="0"/>
      <w:marTop w:val="0"/>
      <w:marBottom w:val="0"/>
      <w:divBdr>
        <w:top w:val="none" w:sz="0" w:space="0" w:color="auto"/>
        <w:left w:val="none" w:sz="0" w:space="0" w:color="auto"/>
        <w:bottom w:val="none" w:sz="0" w:space="0" w:color="auto"/>
        <w:right w:val="none" w:sz="0" w:space="0" w:color="auto"/>
      </w:divBdr>
    </w:div>
    <w:div w:id="195430548">
      <w:bodyDiv w:val="1"/>
      <w:marLeft w:val="0"/>
      <w:marRight w:val="0"/>
      <w:marTop w:val="0"/>
      <w:marBottom w:val="0"/>
      <w:divBdr>
        <w:top w:val="none" w:sz="0" w:space="0" w:color="auto"/>
        <w:left w:val="none" w:sz="0" w:space="0" w:color="auto"/>
        <w:bottom w:val="none" w:sz="0" w:space="0" w:color="auto"/>
        <w:right w:val="none" w:sz="0" w:space="0" w:color="auto"/>
      </w:divBdr>
    </w:div>
    <w:div w:id="213977016">
      <w:bodyDiv w:val="1"/>
      <w:marLeft w:val="0"/>
      <w:marRight w:val="0"/>
      <w:marTop w:val="0"/>
      <w:marBottom w:val="0"/>
      <w:divBdr>
        <w:top w:val="none" w:sz="0" w:space="0" w:color="auto"/>
        <w:left w:val="none" w:sz="0" w:space="0" w:color="auto"/>
        <w:bottom w:val="none" w:sz="0" w:space="0" w:color="auto"/>
        <w:right w:val="none" w:sz="0" w:space="0" w:color="auto"/>
      </w:divBdr>
    </w:div>
    <w:div w:id="365831443">
      <w:bodyDiv w:val="1"/>
      <w:marLeft w:val="0"/>
      <w:marRight w:val="0"/>
      <w:marTop w:val="0"/>
      <w:marBottom w:val="0"/>
      <w:divBdr>
        <w:top w:val="none" w:sz="0" w:space="0" w:color="auto"/>
        <w:left w:val="none" w:sz="0" w:space="0" w:color="auto"/>
        <w:bottom w:val="none" w:sz="0" w:space="0" w:color="auto"/>
        <w:right w:val="none" w:sz="0" w:space="0" w:color="auto"/>
      </w:divBdr>
    </w:div>
    <w:div w:id="814375484">
      <w:bodyDiv w:val="1"/>
      <w:marLeft w:val="0"/>
      <w:marRight w:val="0"/>
      <w:marTop w:val="0"/>
      <w:marBottom w:val="0"/>
      <w:divBdr>
        <w:top w:val="none" w:sz="0" w:space="0" w:color="auto"/>
        <w:left w:val="none" w:sz="0" w:space="0" w:color="auto"/>
        <w:bottom w:val="none" w:sz="0" w:space="0" w:color="auto"/>
        <w:right w:val="none" w:sz="0" w:space="0" w:color="auto"/>
      </w:divBdr>
    </w:div>
    <w:div w:id="932785901">
      <w:bodyDiv w:val="1"/>
      <w:marLeft w:val="0"/>
      <w:marRight w:val="0"/>
      <w:marTop w:val="0"/>
      <w:marBottom w:val="0"/>
      <w:divBdr>
        <w:top w:val="none" w:sz="0" w:space="0" w:color="auto"/>
        <w:left w:val="none" w:sz="0" w:space="0" w:color="auto"/>
        <w:bottom w:val="none" w:sz="0" w:space="0" w:color="auto"/>
        <w:right w:val="none" w:sz="0" w:space="0" w:color="auto"/>
      </w:divBdr>
    </w:div>
    <w:div w:id="1910533435">
      <w:bodyDiv w:val="1"/>
      <w:marLeft w:val="0"/>
      <w:marRight w:val="0"/>
      <w:marTop w:val="0"/>
      <w:marBottom w:val="0"/>
      <w:divBdr>
        <w:top w:val="none" w:sz="0" w:space="0" w:color="auto"/>
        <w:left w:val="none" w:sz="0" w:space="0" w:color="auto"/>
        <w:bottom w:val="none" w:sz="0" w:space="0" w:color="auto"/>
        <w:right w:val="none" w:sz="0" w:space="0" w:color="auto"/>
      </w:divBdr>
    </w:div>
    <w:div w:id="1970476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3197</Words>
  <Characters>18228</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bogotenkova_natali@outlook.com</dc:creator>
  <cp:lastModifiedBy>bogotenkova_natali@outlook.com</cp:lastModifiedBy>
  <cp:revision>2</cp:revision>
  <dcterms:created xsi:type="dcterms:W3CDTF">2025-09-08T18:21:00Z</dcterms:created>
  <dcterms:modified xsi:type="dcterms:W3CDTF">2025-09-08T18:21:00Z</dcterms:modified>
</cp:coreProperties>
</file>